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>29.09.2022 г.№ 4/20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>ЭХИРИТ-БУЛАГАТСКИЙ РАЙОН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>ДУМА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>РЕШЕНИЕ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ОБ УСТАНОВЛЕНИИ НА ТЕРРИТОРИИ МУНИЦИПАЛЬНОГО ОБРАЗОВАНИЯ «ХАРАТСКОЕ» ДОПОЛНИТЕЛЬНОГО ОСНОВАНИЯ ПРИЗНАНИЯ БЕЗНАДЕЖНЫМИ К ВЗЫСКАНИЮ НЕДОИМКИ И ЗАДОЛЖЕННОСТИ ПО ПЕНЯМ И ШТРАФАМ 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C775BB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ПО МЕСТНЫМ НАЛОГАМ </w:t>
      </w:r>
    </w:p>
    <w:p w:rsidR="00AF58C7" w:rsidRPr="00C775BB" w:rsidRDefault="00AF58C7" w:rsidP="00AF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8C7" w:rsidRPr="00C775BB" w:rsidRDefault="00AF58C7" w:rsidP="00AF5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5BB"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775BB">
        <w:rPr>
          <w:rFonts w:ascii="Arial" w:hAnsi="Arial" w:cs="Arial"/>
          <w:sz w:val="24"/>
          <w:szCs w:val="24"/>
        </w:rPr>
        <w:t>Харатское</w:t>
      </w:r>
      <w:proofErr w:type="spellEnd"/>
      <w:r w:rsidRPr="00C775BB">
        <w:rPr>
          <w:rFonts w:ascii="Arial" w:hAnsi="Arial" w:cs="Arial"/>
          <w:sz w:val="24"/>
          <w:szCs w:val="24"/>
        </w:rPr>
        <w:t>», Дума муниципального образования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C775BB">
        <w:rPr>
          <w:rFonts w:ascii="Arial" w:eastAsiaTheme="minorEastAsia" w:hAnsi="Arial" w:cs="Arial"/>
          <w:b/>
          <w:sz w:val="30"/>
          <w:szCs w:val="30"/>
        </w:rPr>
        <w:t>РЕШИЛА: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AF58C7" w:rsidRPr="00C775BB" w:rsidRDefault="00AF58C7" w:rsidP="00AF58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Установить на территории муниципального образования «</w:t>
      </w:r>
      <w:proofErr w:type="spellStart"/>
      <w:r w:rsidRPr="00C775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Харатское</w:t>
      </w:r>
      <w:proofErr w:type="spellEnd"/>
      <w:r w:rsidRPr="00C775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F58C7" w:rsidRPr="00C775BB" w:rsidRDefault="00AF58C7" w:rsidP="00AF58C7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5"/>
        <w:rPr>
          <w:rFonts w:ascii="Arial" w:eastAsiaTheme="majorEastAsia" w:hAnsi="Arial" w:cs="Arial"/>
          <w:color w:val="262626"/>
          <w:sz w:val="24"/>
          <w:szCs w:val="24"/>
          <w:lang w:eastAsia="ru-RU"/>
        </w:rPr>
      </w:pPr>
      <w:r w:rsidRPr="00C775BB">
        <w:rPr>
          <w:rFonts w:ascii="Arial" w:eastAsiaTheme="majorEastAsia" w:hAnsi="Arial" w:cs="Arial"/>
          <w:iCs/>
          <w:color w:val="262626"/>
          <w:sz w:val="24"/>
          <w:szCs w:val="24"/>
          <w:lang w:eastAsia="ru-RU"/>
        </w:rPr>
        <w:t>1.1. Б</w:t>
      </w:r>
      <w:r w:rsidRPr="00C775BB">
        <w:rPr>
          <w:rFonts w:ascii="Arial" w:eastAsiaTheme="majorEastAsia" w:hAnsi="Arial" w:cs="Arial"/>
          <w:color w:val="262626"/>
          <w:sz w:val="24"/>
          <w:szCs w:val="24"/>
          <w:lang w:eastAsia="ru-RU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календарного года за налогоплательщиками, являющимися физическими лицами, взыскание налоговыми органами, которых оказалось невозможным в течение трехлетнего срока с момента их возникновения и в сроки, установленные статьей 48 Налогового кодекса Российской Федерации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75BB">
        <w:rPr>
          <w:rFonts w:ascii="Arial" w:eastAsiaTheme="minorEastAsia" w:hAnsi="Arial" w:cs="Arial"/>
          <w:color w:val="262626"/>
          <w:sz w:val="24"/>
          <w:szCs w:val="24"/>
          <w:lang w:eastAsia="ru-RU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</w:t>
      </w:r>
      <w:r w:rsidRPr="00C775B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75BB">
        <w:rPr>
          <w:rFonts w:ascii="Arial" w:eastAsiaTheme="minorEastAsia" w:hAnsi="Arial" w:cs="Arial"/>
          <w:sz w:val="24"/>
          <w:szCs w:val="24"/>
          <w:lang w:eastAsia="ru-RU"/>
        </w:rPr>
        <w:t>3.</w:t>
      </w:r>
      <w:r w:rsidRPr="00C775BB">
        <w:rPr>
          <w:rFonts w:ascii="Arial" w:eastAsiaTheme="minorEastAsia" w:hAnsi="Arial" w:cs="Arial"/>
          <w:sz w:val="24"/>
          <w:szCs w:val="24"/>
          <w:lang w:eastAsia="ru-RU"/>
        </w:rPr>
        <w:tab/>
        <w:t>2. Опубликовать настоящее решение в газете «</w:t>
      </w:r>
      <w:proofErr w:type="spellStart"/>
      <w:r w:rsidRPr="00C775BB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Харатский</w:t>
      </w:r>
      <w:proofErr w:type="spellEnd"/>
      <w:r w:rsidRPr="00C775BB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Вестник</w:t>
      </w:r>
      <w:r w:rsidRPr="00C775BB">
        <w:rPr>
          <w:rFonts w:ascii="Arial" w:eastAsiaTheme="minorEastAsia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C775BB">
        <w:rPr>
          <w:rFonts w:ascii="Arial" w:eastAsiaTheme="minorEastAsia" w:hAnsi="Arial" w:cs="Arial"/>
          <w:sz w:val="24"/>
          <w:szCs w:val="24"/>
          <w:lang w:eastAsia="ru-RU"/>
        </w:rPr>
        <w:t>Харатское</w:t>
      </w:r>
      <w:proofErr w:type="spellEnd"/>
      <w:r w:rsidRPr="00C775BB">
        <w:rPr>
          <w:rFonts w:ascii="Arial" w:eastAsiaTheme="minorEastAsia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75BB">
        <w:rPr>
          <w:rFonts w:ascii="Arial" w:eastAsiaTheme="minorEastAsia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75BB">
        <w:rPr>
          <w:rFonts w:ascii="Arial" w:eastAsia="Calibri" w:hAnsi="Arial" w:cs="Arial"/>
          <w:sz w:val="24"/>
          <w:szCs w:val="24"/>
        </w:rPr>
        <w:t xml:space="preserve">Председатель Думы муниципального 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75BB"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 w:rsidRPr="00C775BB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C775BB">
        <w:rPr>
          <w:rFonts w:ascii="Arial" w:eastAsia="Calibri" w:hAnsi="Arial" w:cs="Arial"/>
          <w:sz w:val="24"/>
          <w:szCs w:val="24"/>
        </w:rPr>
        <w:t>»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75BB"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C775BB">
        <w:rPr>
          <w:rFonts w:ascii="Arial" w:eastAsiaTheme="minorEastAsia" w:hAnsi="Arial" w:cs="Arial"/>
          <w:sz w:val="24"/>
          <w:szCs w:val="24"/>
          <w:lang w:eastAsia="ru-RU"/>
        </w:rPr>
        <w:t>Харатское</w:t>
      </w:r>
      <w:proofErr w:type="spellEnd"/>
      <w:r w:rsidRPr="00C775BB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C775BB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775BB">
        <w:rPr>
          <w:rFonts w:ascii="Arial" w:eastAsiaTheme="minorEastAsia" w:hAnsi="Arial" w:cs="Arial"/>
          <w:sz w:val="24"/>
          <w:szCs w:val="24"/>
          <w:lang w:eastAsia="ru-RU"/>
        </w:rPr>
        <w:t>С.М. Толстиков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lang w:eastAsia="ru-RU"/>
        </w:rPr>
      </w:pP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lang w:eastAsia="ru-RU"/>
        </w:rPr>
      </w:pPr>
      <w:r w:rsidRPr="00C775BB">
        <w:rPr>
          <w:rFonts w:ascii="Courier New" w:eastAsiaTheme="minorEastAsia" w:hAnsi="Courier New" w:cs="Courier New"/>
          <w:lang w:eastAsia="ru-RU"/>
        </w:rPr>
        <w:t xml:space="preserve">Приложение 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szCs w:val="28"/>
          <w:lang w:eastAsia="ru-RU"/>
        </w:rPr>
      </w:pPr>
      <w:r w:rsidRPr="00C775BB">
        <w:rPr>
          <w:rFonts w:ascii="Courier New" w:eastAsiaTheme="minorEastAsia" w:hAnsi="Courier New" w:cs="Courier New"/>
          <w:szCs w:val="28"/>
          <w:lang w:eastAsia="ru-RU"/>
        </w:rPr>
        <w:t xml:space="preserve">к решению Думы муниципального 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szCs w:val="28"/>
          <w:lang w:eastAsia="ru-RU"/>
        </w:rPr>
      </w:pPr>
      <w:r w:rsidRPr="00C775BB">
        <w:rPr>
          <w:rFonts w:ascii="Courier New" w:eastAsiaTheme="minorEastAsia" w:hAnsi="Courier New" w:cs="Courier New"/>
          <w:szCs w:val="28"/>
          <w:lang w:eastAsia="ru-RU"/>
        </w:rPr>
        <w:t>образования «</w:t>
      </w:r>
      <w:proofErr w:type="spellStart"/>
      <w:r w:rsidRPr="00C775BB">
        <w:rPr>
          <w:rFonts w:ascii="Courier New" w:eastAsiaTheme="minorEastAsia" w:hAnsi="Courier New" w:cs="Courier New"/>
          <w:szCs w:val="28"/>
          <w:lang w:eastAsia="ru-RU"/>
        </w:rPr>
        <w:t>Харатское</w:t>
      </w:r>
      <w:proofErr w:type="spellEnd"/>
      <w:r w:rsidRPr="00C775BB">
        <w:rPr>
          <w:rFonts w:ascii="Courier New" w:eastAsiaTheme="minorEastAsia" w:hAnsi="Courier New" w:cs="Courier New"/>
          <w:szCs w:val="28"/>
          <w:lang w:eastAsia="ru-RU"/>
        </w:rPr>
        <w:t xml:space="preserve">» 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szCs w:val="28"/>
          <w:lang w:eastAsia="ru-RU"/>
        </w:rPr>
      </w:pPr>
      <w:r w:rsidRPr="00C775BB">
        <w:rPr>
          <w:rFonts w:ascii="Courier New" w:eastAsiaTheme="minorEastAsia" w:hAnsi="Courier New" w:cs="Courier New"/>
          <w:szCs w:val="28"/>
          <w:lang w:eastAsia="ru-RU"/>
        </w:rPr>
        <w:t>от 29.09.2022</w:t>
      </w:r>
      <w:r>
        <w:rPr>
          <w:rFonts w:ascii="Courier New" w:eastAsiaTheme="minorEastAsia" w:hAnsi="Courier New" w:cs="Courier New"/>
          <w:szCs w:val="28"/>
          <w:lang w:eastAsia="ru-RU"/>
        </w:rPr>
        <w:t xml:space="preserve"> </w:t>
      </w:r>
      <w:r w:rsidRPr="00C775BB">
        <w:rPr>
          <w:rFonts w:ascii="Courier New" w:eastAsiaTheme="minorEastAsia" w:hAnsi="Courier New" w:cs="Courier New"/>
          <w:szCs w:val="28"/>
          <w:lang w:eastAsia="ru-RU"/>
        </w:rPr>
        <w:t>г №4/20</w:t>
      </w:r>
    </w:p>
    <w:p w:rsidR="00AF58C7" w:rsidRPr="00C775BB" w:rsidRDefault="00AF58C7" w:rsidP="00AF5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бланке налогового органа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ind w:firstLine="720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СПРАВКА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суммах недоимки и задолженности по пеням, штрафам и процентам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(полное наименование организации, ИНН/КПП </w:t>
      </w:r>
      <w:hyperlink r:id="rId4" w:anchor="dst81" w:history="1">
        <w:r w:rsidRPr="00C775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&lt;1&gt;</w:t>
        </w:r>
      </w:hyperlink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ОГРН; Ф.И.О. </w:t>
      </w:r>
      <w:hyperlink r:id="rId5" w:anchor="dst82" w:history="1">
        <w:r w:rsidRPr="00C775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&lt;2&gt;</w:t>
        </w:r>
      </w:hyperlink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индивидуального предпринимателя,</w:t>
      </w:r>
    </w:p>
    <w:p w:rsidR="00AF58C7" w:rsidRPr="00C775BB" w:rsidRDefault="00AF58C7" w:rsidP="00AF58C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</w:p>
    <w:p w:rsidR="00AF58C7" w:rsidRPr="00C775BB" w:rsidRDefault="00AF58C7" w:rsidP="00AF58C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ИНН, ОГРНИП; Ф.И.О. </w:t>
      </w:r>
      <w:hyperlink r:id="rId6" w:anchor="dst82" w:history="1">
        <w:r w:rsidRPr="00C775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&lt;2&gt;</w:t>
        </w:r>
      </w:hyperlink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физического лица, не являющегося индивидуальным предпринимателем, ИНН)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По состоянию на "__" ______________ ____ года                                                         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ind w:firstLine="72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190"/>
        <w:gridCol w:w="788"/>
        <w:gridCol w:w="851"/>
        <w:gridCol w:w="1276"/>
        <w:gridCol w:w="1134"/>
        <w:gridCol w:w="2551"/>
        <w:gridCol w:w="851"/>
        <w:gridCol w:w="1275"/>
      </w:tblGrid>
      <w:tr w:rsidR="00AF58C7" w:rsidRPr="00C775BB" w:rsidTr="00FC704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Наименования налогов, сборов, страховые взносы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Недоимка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Дата образования </w:t>
            </w:r>
            <w:hyperlink r:id="rId7" w:anchor="dst83" w:history="1">
              <w:r w:rsidRPr="00C775BB">
                <w:rPr>
                  <w:rFonts w:ascii="Courier New" w:eastAsia="Times New Roman" w:hAnsi="Courier New" w:cs="Courier New"/>
                  <w:color w:val="1A0DAB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Задолженность по начисленным пеням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Задолженность по штрафам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Задолженность по процентам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AF58C7" w:rsidRPr="00C775BB" w:rsidTr="00FC704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F58C7" w:rsidRPr="00C775BB" w:rsidTr="00FC704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AF58C7" w:rsidRPr="00C775BB" w:rsidTr="00FC704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AF58C7" w:rsidRPr="00C775BB" w:rsidTr="00FC704B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spacing w:before="21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5BB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58C7" w:rsidRPr="00C775BB" w:rsidRDefault="00AF58C7" w:rsidP="00FC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</w:tbl>
    <w:p w:rsidR="00AF58C7" w:rsidRPr="00C775BB" w:rsidRDefault="00AF58C7" w:rsidP="00AF58C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  ____________/______________/</w:t>
      </w:r>
    </w:p>
    <w:p w:rsidR="00AF58C7" w:rsidRPr="00C775BB" w:rsidRDefault="00AF58C7" w:rsidP="00AF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(указывается наименование налогового органа)                 (Ф.И.О. </w:t>
      </w:r>
      <w:hyperlink r:id="rId8" w:anchor="dst82" w:history="1">
        <w:r w:rsidRPr="00C775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&lt;2&gt;</w:t>
        </w:r>
      </w:hyperlink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</w:t>
      </w:r>
    </w:p>
    <w:p w:rsidR="00AF58C7" w:rsidRPr="00C775BB" w:rsidRDefault="00AF58C7" w:rsidP="00AF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налоговых поступлений</w:t>
      </w:r>
    </w:p>
    <w:p w:rsidR="00AF58C7" w:rsidRPr="00C775BB" w:rsidRDefault="00AF58C7" w:rsidP="00AF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налогового органа                              ____________/______________/</w:t>
      </w:r>
    </w:p>
    <w:p w:rsidR="00AF58C7" w:rsidRPr="00C775BB" w:rsidRDefault="00AF58C7" w:rsidP="00AF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(Ф.И.О. </w:t>
      </w:r>
      <w:hyperlink r:id="rId9" w:anchor="dst82" w:history="1">
        <w:r w:rsidRPr="00C775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&lt;2&gt;</w:t>
        </w:r>
      </w:hyperlink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F58C7" w:rsidRPr="00C775BB" w:rsidRDefault="00AF58C7" w:rsidP="00AF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58C7" w:rsidRPr="00C775BB" w:rsidRDefault="00AF58C7" w:rsidP="00AF58C7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AF58C7" w:rsidRPr="00C775BB" w:rsidRDefault="00AF58C7" w:rsidP="00AF58C7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КПП указывается для организаций.</w:t>
      </w:r>
    </w:p>
    <w:p w:rsidR="00AF58C7" w:rsidRPr="00C775BB" w:rsidRDefault="00AF58C7" w:rsidP="00AF58C7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Отчество указывается при наличии.</w:t>
      </w:r>
    </w:p>
    <w:p w:rsidR="00FC6CC3" w:rsidRPr="00AF58C7" w:rsidRDefault="00AF58C7" w:rsidP="00AF58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</w:rPr>
      </w:pPr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&lt;3&gt; Заполняется при подготовке решения о списании в соответствии с </w:t>
      </w:r>
      <w:hyperlink r:id="rId10" w:anchor="dst33" w:history="1">
        <w:r w:rsidRPr="00C775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пунктом 2.6</w:t>
        </w:r>
      </w:hyperlink>
      <w:r w:rsidRPr="00C77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Порядка.</w:t>
      </w:r>
      <w:bookmarkStart w:id="0" w:name="_GoBack"/>
      <w:bookmarkEnd w:id="0"/>
    </w:p>
    <w:sectPr w:rsidR="00FC6CC3" w:rsidRPr="00AF58C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3E"/>
    <w:rsid w:val="001D04E3"/>
    <w:rsid w:val="00AF58C7"/>
    <w:rsid w:val="00F4293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C831"/>
  <w15:chartTrackingRefBased/>
  <w15:docId w15:val="{7DFE4D8E-DD17-4629-B768-4D9C664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198/0f2f1c74265bd4557264ea08f37fc20c860242c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6198/0f2f1c74265bd4557264ea08f37fc20c860242c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198/0f2f1c74265bd4557264ea08f37fc20c860242c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16198/0f2f1c74265bd4557264ea08f37fc20c860242c7/" TargetMode="External"/><Relationship Id="rId10" Type="http://schemas.openxmlformats.org/officeDocument/2006/relationships/hyperlink" Target="http://www.consultant.ru/document/cons_doc_LAW_316198/cffb130dc627bfd8612e524a9f4390ce59973a06/" TargetMode="External"/><Relationship Id="rId4" Type="http://schemas.openxmlformats.org/officeDocument/2006/relationships/hyperlink" Target="http://www.consultant.ru/document/cons_doc_LAW_316198/0f2f1c74265bd4557264ea08f37fc20c860242c7/" TargetMode="External"/><Relationship Id="rId9" Type="http://schemas.openxmlformats.org/officeDocument/2006/relationships/hyperlink" Target="http://www.consultant.ru/document/cons_doc_LAW_316198/0f2f1c74265bd4557264ea08f37fc20c860242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2022-09-28T04:43:00Z</dcterms:created>
  <dcterms:modified xsi:type="dcterms:W3CDTF">2022-09-28T04:44:00Z</dcterms:modified>
</cp:coreProperties>
</file>