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3D" w:rsidRPr="00283FC0" w:rsidRDefault="00B3033D" w:rsidP="00B303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31.03.2022 г. №4/5</w:t>
      </w:r>
    </w:p>
    <w:p w:rsidR="00B3033D" w:rsidRPr="00283FC0" w:rsidRDefault="00B3033D" w:rsidP="00B303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B3033D" w:rsidRPr="00283FC0" w:rsidRDefault="00B3033D" w:rsidP="00B303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РАЙОН</w:t>
      </w: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«ХАРАТСКОЕ»</w:t>
      </w:r>
      <w:bookmarkStart w:id="0" w:name="_GoBack"/>
      <w:bookmarkEnd w:id="0"/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32"/>
          <w:szCs w:val="24"/>
          <w:lang w:eastAsia="ru-RU"/>
        </w:rPr>
        <w:t>ДУМА</w:t>
      </w: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B3033D" w:rsidRPr="00283FC0" w:rsidRDefault="00B3033D" w:rsidP="00B3033D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ПОРЯДКА УСТАНОВЛЕНИЯ</w:t>
      </w: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32"/>
          <w:szCs w:val="24"/>
          <w:lang w:eastAsia="ru-RU"/>
        </w:rPr>
        <w:t>И ОЦЕНКИ ПРИМЕНЕНИЯ ОБЯЗАТЕЛЬНЫХ ТРЕБОВАНИЙ, УСТАНАВЛИВАЕМЫХ НОРМАТИВНЫМИ ПРАВОВЫМИ АКТАМИ МУНИЦИПАЛЬНОГО ОБРАЗОВАНИЯ «ХАРАТСКОЕ»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31 июля 2020 года №247-ФЗ «Об обязательных требованиях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3033D" w:rsidRPr="00283FC0" w:rsidRDefault="00B3033D" w:rsidP="00B303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83FC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3033D" w:rsidRPr="00283FC0" w:rsidRDefault="00B3033D" w:rsidP="00B303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lang w:eastAsia="ru-RU"/>
        </w:rPr>
        <w:t>» (приложение №1).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дня его опубликования.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B3033D" w:rsidRPr="00283FC0" w:rsidTr="00EE2D68">
        <w:tc>
          <w:tcPr>
            <w:tcW w:w="4536" w:type="dxa"/>
          </w:tcPr>
          <w:p w:rsidR="00B3033D" w:rsidRPr="00283FC0" w:rsidRDefault="00B3033D" w:rsidP="00EE2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Думы муниципального </w:t>
            </w:r>
          </w:p>
          <w:p w:rsidR="00B3033D" w:rsidRPr="00283FC0" w:rsidRDefault="00B3033D" w:rsidP="00EE2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28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28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3033D" w:rsidRPr="00283FC0" w:rsidRDefault="00B3033D" w:rsidP="00EE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28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28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С.М. Толстиков</w:t>
            </w:r>
          </w:p>
          <w:p w:rsidR="00B3033D" w:rsidRPr="00283FC0" w:rsidRDefault="00B3033D" w:rsidP="00EE2D6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007"/>
      </w:tblGrid>
      <w:tr w:rsidR="00B3033D" w:rsidRPr="00283FC0" w:rsidTr="00EE2D68">
        <w:tc>
          <w:tcPr>
            <w:tcW w:w="4916" w:type="dxa"/>
            <w:hideMark/>
          </w:tcPr>
          <w:p w:rsidR="00B3033D" w:rsidRPr="00283FC0" w:rsidRDefault="00B3033D" w:rsidP="00EE2D6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07" w:type="dxa"/>
            <w:hideMark/>
          </w:tcPr>
          <w:p w:rsidR="00B3033D" w:rsidRPr="00283FC0" w:rsidRDefault="00B3033D" w:rsidP="00EE2D68">
            <w:pPr>
              <w:suppressAutoHyphens/>
              <w:jc w:val="right"/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</w:pPr>
            <w:r w:rsidRPr="00283FC0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 xml:space="preserve">Приложение №1 </w:t>
            </w:r>
          </w:p>
          <w:p w:rsidR="00B3033D" w:rsidRPr="00283FC0" w:rsidRDefault="00B3033D" w:rsidP="00EE2D68">
            <w:pPr>
              <w:suppressAutoHyphens/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283FC0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к</w:t>
            </w:r>
            <w:r w:rsidRPr="00283FC0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 </w:t>
            </w:r>
            <w:r w:rsidRPr="00283FC0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решению Думы муниципального образования «</w:t>
            </w:r>
            <w:proofErr w:type="spellStart"/>
            <w:r w:rsidRPr="00283FC0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Харатское</w:t>
            </w:r>
            <w:proofErr w:type="spellEnd"/>
            <w:r w:rsidRPr="00283FC0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»</w:t>
            </w:r>
          </w:p>
          <w:p w:rsidR="00B3033D" w:rsidRPr="00283FC0" w:rsidRDefault="00B3033D" w:rsidP="00EE2D6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283FC0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от 31.03.2022 г. №4/5</w:t>
            </w:r>
          </w:p>
        </w:tc>
      </w:tr>
    </w:tbl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83FC0">
        <w:rPr>
          <w:rFonts w:ascii="Arial" w:eastAsia="Times New Roman" w:hAnsi="Arial" w:cs="Arial"/>
          <w:b/>
          <w:sz w:val="30"/>
          <w:szCs w:val="30"/>
          <w:lang w:eastAsia="ru-RU"/>
        </w:rPr>
        <w:t>ПОРЯДОК УСТАНОВЛЕНИЯ И ОЦЕНКИ ПРИМЕНЕНИЯ ОБЯЗАТЕЛЬНЫХ ТРЕБОВАНИЙ, УСТАНАВЛИВАЕМЫХ НОРМАТИВНЫМИ ПРАВОВЫМИ АКТАМИ МУНИЦИПАЛЬНОГО ОБРАЗОВАНИЯ «ХАРАТСКОЕ»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24"/>
          <w:szCs w:val="24"/>
          <w:lang w:eastAsia="ru-RU"/>
        </w:rPr>
        <w:t>Раздел 1. Общие положения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правила установления и оценки применения содержащихся в нормативных правовых актах 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lang w:eastAsia="ru-RU"/>
        </w:rPr>
        <w:t>»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lastRenderedPageBreak/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№247-ФЗ «Об обязательных требованиях в Российской Федерации» (далее – Федеральный закон №247-ФЗ).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Обязательные требования устанавливаются нормативными правовыми актами </w:t>
      </w:r>
      <w:r w:rsidRPr="00283FC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lang w:eastAsia="ru-RU"/>
        </w:rPr>
        <w:t>» (далее соответственно – муниципальное образование, муниципальные акты) в соответствии с положениями Федерального закона №247-ФЗ.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31"/>
      <w:bookmarkStart w:id="2" w:name="P33"/>
      <w:bookmarkEnd w:id="1"/>
      <w:bookmarkEnd w:id="2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3" w:name="P34"/>
      <w:bookmarkEnd w:id="3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</w:t>
      </w:r>
      <w:proofErr w:type="spellEnd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</w:t>
      </w:r>
      <w:proofErr w:type="spellEnd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-частном партнерстве, предусмотренных Федеральным законом от 13 июля 2015 года №224-ФЗ «О государственно-частном партнерстве, </w:t>
      </w:r>
      <w:proofErr w:type="spellStart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</w:t>
      </w:r>
      <w:proofErr w:type="spellEnd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 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муниципального образования в порядке, установленном муниципальными актами в случае, если проведение такой оценки установлено федеральными законами и законами Иркутской области, за исключением: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 проектов муниципальных актов Думы 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», устанавливающих, изменяющих, приостанавливающих, отменяющих местные налоги и сборы;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2) проектов муниципальных актов Думы 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Pr="00283FC0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,</w:t>
      </w: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регулирующих бюджетные правоотношения;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 В случае, если федеральными законами и законами Иркутской области не установлено проведение оценки регулирующего воздействия проектов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проекты таких муниципальных актов могут подлежать оценке регулирующего воздействия, проводимой органами местного самоуправления муниципального образования, по решению органа местного самоуправления муниципального образования в порядке, установленном муниципальными актами в соответствии с законами Иркутской области, за исключением: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 проектов муниципальных актов Думы 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», устанавливающих, изменяющих, приостанавливающих, отменяющих местные налоги и сборы;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2) проектов муниципальных актов Думы муниципального образования «</w:t>
      </w:r>
      <w:proofErr w:type="spellStart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Харатское</w:t>
      </w:r>
      <w:proofErr w:type="spellEnd"/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», регулирующих бюджетные правоотношения;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24"/>
          <w:szCs w:val="24"/>
          <w:lang w:eastAsia="ru-RU"/>
        </w:rPr>
        <w:t>Раздел 2. Порядок установления</w:t>
      </w: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обязательных требований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№247-ФЗ.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8. В муниципальных актах, устанавливающих обязательные требования, должны быть определены: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 содержание обязательных требований (условия, ограничения, запреты, обязанности);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2) лица, обязанные соблюдать обязательные требования;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3) в зависимости от объекта установления обязательных требований: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5) органы государственной власти, органы местного самоуправления муниципального образования или уполномоченные ими организации, осуществляющие оценку соблюдения обязательных требований.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9. Проекты муниципальных актов подлежат публичному обсуждению.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1) проект муниципального акта;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2) пояснительную записку к проекту муниципального акта;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10. По истечению срока, указанного в подпункте 3 пункта 9 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11.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 xml:space="preserve">12.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акта, если иное не установлено федеральным законом, Указом </w:t>
      </w:r>
      <w:r w:rsidRPr="00283FC0">
        <w:rPr>
          <w:rFonts w:ascii="Arial" w:hAnsi="Arial" w:cs="Arial"/>
          <w:sz w:val="24"/>
          <w:szCs w:val="24"/>
        </w:rPr>
        <w:lastRenderedPageBreak/>
        <w:t>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13. Обязательные требования должны быть доведены до сведения лиц, обязанных их соблюдать, путем опубликования муниципальных актов, устанавливающих указанные обязательные требования, в порядке, определенном Уставом муниципального образования «</w:t>
      </w:r>
      <w:proofErr w:type="spellStart"/>
      <w:r w:rsidRPr="00283FC0">
        <w:rPr>
          <w:rFonts w:ascii="Arial" w:hAnsi="Arial" w:cs="Arial"/>
          <w:sz w:val="24"/>
          <w:szCs w:val="24"/>
        </w:rPr>
        <w:t>Харатское</w:t>
      </w:r>
      <w:proofErr w:type="spellEnd"/>
      <w:r w:rsidRPr="00283FC0">
        <w:rPr>
          <w:rFonts w:ascii="Arial" w:hAnsi="Arial" w:cs="Arial"/>
          <w:sz w:val="24"/>
          <w:szCs w:val="24"/>
        </w:rPr>
        <w:t>»</w:t>
      </w:r>
      <w:r w:rsidRPr="00283FC0">
        <w:rPr>
          <w:rFonts w:ascii="Arial" w:hAnsi="Arial" w:cs="Arial"/>
          <w:i/>
          <w:sz w:val="24"/>
          <w:szCs w:val="24"/>
        </w:rPr>
        <w:t xml:space="preserve"> </w:t>
      </w:r>
      <w:r w:rsidRPr="00283FC0">
        <w:rPr>
          <w:rFonts w:ascii="Arial" w:hAnsi="Arial" w:cs="Arial"/>
          <w:sz w:val="24"/>
          <w:szCs w:val="24"/>
        </w:rPr>
        <w:t>и иными муниципальными актами муниципального образования.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 xml:space="preserve">Перечень муниципальных актов (их отдельных положений), содержащих обязательные требования, подлежит размещению администрацией муниципального образования на официальном сайте с текстами действующих муниципальных актов. 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Порядок размещения и актуализации перечня муниципальных актов (их отдельных положений), содержащих обязательные требования, устанавливается администрацией муниципального образования.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283FC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Раздел 3. Порядок оценки применения</w:t>
      </w:r>
    </w:p>
    <w:p w:rsidR="00B3033D" w:rsidRPr="00283FC0" w:rsidRDefault="00B3033D" w:rsidP="00B3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FC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обязательных требований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14.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15.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решения уполномоченного органа.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16.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целями, предусмотренными в пункте 14 настоящего Порядка, и готовит проект доклада.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17. Источниками информации для подготовки доклада являются: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1) результаты мониторинга муниципальных актов;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2) результаты анализа осуществления муниципального контроля;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3) результаты анализа административной и судебной практики;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5) предложения и замечания органов местного самоуправления муниципального образования, органов государственной власти Иркутской области и федеральных органов государственной власти;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lastRenderedPageBreak/>
        <w:t>6) иные сведения, позволяющие оценить результаты применения обязательных требований.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18. В доклад включается следующая информация: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2) результаты оценки достижения целей введения обязательных требований;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3) выводы и предложения по итогам оценки достижения целей введения обязательных требований.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19.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2) перечень муниципальных актов и содержащихся в них обязательных требований;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3) сведения о внесенных в муниципальный акт изменениях (при наличии);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5) период действия муниципального акта и его отдельных положений;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20.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1) соблюдение принципов установления и оценки применения обязательных требований, установленных Федеральным законом №247-ФЗ;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5) количество, содержание и результаты анализа обращений контролируемых лиц, связанных с применением обязательных требований;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6) количество, содержание и результаты анализа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21. Итоги оценки применения обязательных требований, содержащиеся в проекте доклада, должны содержать один из следующих выводов: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lastRenderedPageBreak/>
        <w:t>22.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 размещает проект доклада на официальном сайте с одновременным извещением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исполнительных органов государственной власти Иркутской области.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23.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24. Проект доклада подготавливается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25.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6 (шесть) лет);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26.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27.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1) о продлении срока действия муниципального акта;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2) о внесении изменений в муниципальный акт;</w:t>
      </w:r>
    </w:p>
    <w:p w:rsidR="00B3033D" w:rsidRPr="00283FC0" w:rsidRDefault="00B3033D" w:rsidP="00B303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FC0">
        <w:rPr>
          <w:rFonts w:ascii="Arial" w:hAnsi="Arial" w:cs="Arial"/>
          <w:sz w:val="24"/>
          <w:szCs w:val="24"/>
        </w:rPr>
        <w:t>3) о признании утратившим силу муниципального акта.</w:t>
      </w:r>
    </w:p>
    <w:p w:rsidR="00FC6CC3" w:rsidRDefault="00FC6CC3"/>
    <w:sectPr w:rsidR="00FC6CC3" w:rsidSect="004E0C1C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0"/>
    <w:rsid w:val="001D04E3"/>
    <w:rsid w:val="004E0C1C"/>
    <w:rsid w:val="006B0450"/>
    <w:rsid w:val="00B3033D"/>
    <w:rsid w:val="00D070B4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BA0C-5BDA-48F4-BCA5-498268A4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2022-03-24T07:35:00Z</dcterms:created>
  <dcterms:modified xsi:type="dcterms:W3CDTF">2022-03-29T07:42:00Z</dcterms:modified>
</cp:coreProperties>
</file>