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C52" w:rsidRPr="00A140FF" w:rsidRDefault="00AC2C52" w:rsidP="00AC2C52">
      <w:pPr>
        <w:jc w:val="center"/>
        <w:outlineLvl w:val="0"/>
        <w:rPr>
          <w:rFonts w:ascii="Arial" w:hAnsi="Arial" w:cs="Arial"/>
          <w:b/>
          <w:sz w:val="32"/>
          <w:szCs w:val="32"/>
        </w:rPr>
      </w:pPr>
      <w:r>
        <w:rPr>
          <w:rFonts w:ascii="Arial" w:hAnsi="Arial" w:cs="Arial"/>
          <w:b/>
          <w:sz w:val="32"/>
          <w:szCs w:val="32"/>
        </w:rPr>
        <w:t>31.03.2023 г.№4/8</w:t>
      </w:r>
    </w:p>
    <w:p w:rsidR="00AC2C52" w:rsidRPr="0061076C" w:rsidRDefault="00AC2C52" w:rsidP="00AC2C52">
      <w:pPr>
        <w:jc w:val="center"/>
        <w:outlineLvl w:val="0"/>
        <w:rPr>
          <w:rFonts w:ascii="Arial" w:hAnsi="Arial" w:cs="Arial"/>
          <w:b/>
          <w:sz w:val="32"/>
          <w:szCs w:val="32"/>
        </w:rPr>
      </w:pPr>
      <w:r w:rsidRPr="0061076C">
        <w:rPr>
          <w:rFonts w:ascii="Arial" w:hAnsi="Arial" w:cs="Arial"/>
          <w:b/>
          <w:sz w:val="32"/>
          <w:szCs w:val="32"/>
        </w:rPr>
        <w:t>РОССИЙСКАЯ ФЕДЕРАЦИЯ</w:t>
      </w:r>
    </w:p>
    <w:p w:rsidR="00AC2C52" w:rsidRPr="0061076C" w:rsidRDefault="00AC2C52" w:rsidP="00AC2C52">
      <w:pPr>
        <w:jc w:val="center"/>
        <w:rPr>
          <w:rFonts w:ascii="Arial" w:hAnsi="Arial" w:cs="Arial"/>
          <w:b/>
          <w:sz w:val="32"/>
          <w:szCs w:val="32"/>
        </w:rPr>
      </w:pPr>
      <w:r w:rsidRPr="0061076C">
        <w:rPr>
          <w:rFonts w:ascii="Arial" w:hAnsi="Arial" w:cs="Arial"/>
          <w:b/>
          <w:sz w:val="32"/>
          <w:szCs w:val="32"/>
        </w:rPr>
        <w:t>ИРКУТСКАЯ ОБЛАСТЬ</w:t>
      </w:r>
    </w:p>
    <w:p w:rsidR="00AC2C52" w:rsidRPr="0061076C" w:rsidRDefault="00AC2C52" w:rsidP="00AC2C52">
      <w:pPr>
        <w:jc w:val="center"/>
        <w:outlineLvl w:val="0"/>
        <w:rPr>
          <w:rFonts w:ascii="Arial" w:hAnsi="Arial" w:cs="Arial"/>
          <w:b/>
          <w:sz w:val="32"/>
          <w:szCs w:val="32"/>
        </w:rPr>
      </w:pPr>
      <w:r w:rsidRPr="0061076C">
        <w:rPr>
          <w:rFonts w:ascii="Arial" w:hAnsi="Arial" w:cs="Arial"/>
          <w:b/>
          <w:sz w:val="32"/>
          <w:szCs w:val="32"/>
        </w:rPr>
        <w:t>ЭХИРИТ-БУЛАГАТСКИЙ</w:t>
      </w:r>
      <w:r>
        <w:rPr>
          <w:rFonts w:ascii="Arial" w:hAnsi="Arial" w:cs="Arial"/>
          <w:b/>
          <w:sz w:val="32"/>
          <w:szCs w:val="32"/>
        </w:rPr>
        <w:t xml:space="preserve"> </w:t>
      </w:r>
      <w:r w:rsidRPr="0061076C">
        <w:rPr>
          <w:rFonts w:ascii="Arial" w:hAnsi="Arial" w:cs="Arial"/>
          <w:b/>
          <w:sz w:val="32"/>
          <w:szCs w:val="32"/>
        </w:rPr>
        <w:t>РАЙОН</w:t>
      </w:r>
    </w:p>
    <w:p w:rsidR="00AC2C52" w:rsidRPr="007A478C" w:rsidRDefault="00AC2C52" w:rsidP="00AC2C52">
      <w:pPr>
        <w:jc w:val="center"/>
        <w:rPr>
          <w:rFonts w:ascii="Arial" w:hAnsi="Arial" w:cs="Arial"/>
          <w:b/>
          <w:sz w:val="32"/>
          <w:szCs w:val="32"/>
        </w:rPr>
      </w:pPr>
      <w:r w:rsidRPr="007A478C">
        <w:rPr>
          <w:rFonts w:ascii="Arial" w:hAnsi="Arial" w:cs="Arial"/>
          <w:b/>
          <w:sz w:val="32"/>
          <w:szCs w:val="32"/>
        </w:rPr>
        <w:t>МУНИЦИПАЛЬНОЕ ОБРАЗОВАНИЕ «ХАРАТСКОЕ»</w:t>
      </w:r>
    </w:p>
    <w:p w:rsidR="00AC2C52" w:rsidRPr="0061076C" w:rsidRDefault="00AC2C52" w:rsidP="00AC2C52">
      <w:pPr>
        <w:jc w:val="center"/>
        <w:rPr>
          <w:rFonts w:ascii="Arial" w:hAnsi="Arial" w:cs="Arial"/>
          <w:b/>
          <w:sz w:val="32"/>
          <w:szCs w:val="32"/>
        </w:rPr>
      </w:pPr>
      <w:r w:rsidRPr="0061076C">
        <w:rPr>
          <w:rFonts w:ascii="Arial" w:hAnsi="Arial" w:cs="Arial"/>
          <w:b/>
          <w:sz w:val="32"/>
          <w:szCs w:val="32"/>
        </w:rPr>
        <w:t>ДУМА</w:t>
      </w:r>
    </w:p>
    <w:p w:rsidR="00AC2C52" w:rsidRDefault="00AC2C52" w:rsidP="00AC2C52">
      <w:pPr>
        <w:jc w:val="center"/>
      </w:pPr>
      <w:r w:rsidRPr="0061076C">
        <w:rPr>
          <w:rFonts w:ascii="Arial" w:hAnsi="Arial" w:cs="Arial"/>
          <w:b/>
          <w:sz w:val="32"/>
          <w:szCs w:val="32"/>
        </w:rPr>
        <w:t>РЕШЕНИЕ</w:t>
      </w:r>
    </w:p>
    <w:p w:rsidR="00AC2C52" w:rsidRPr="0061076C" w:rsidRDefault="00AC2C52" w:rsidP="00AC2C52">
      <w:pPr>
        <w:jc w:val="center"/>
        <w:rPr>
          <w:rFonts w:ascii="Arial" w:hAnsi="Arial" w:cs="Arial"/>
          <w:b/>
          <w:color w:val="000000"/>
          <w:sz w:val="28"/>
        </w:rPr>
      </w:pPr>
    </w:p>
    <w:p w:rsidR="00AC2C52" w:rsidRPr="003C6D2A" w:rsidRDefault="00AC2C52" w:rsidP="00AC2C52">
      <w:pPr>
        <w:jc w:val="center"/>
        <w:rPr>
          <w:rFonts w:ascii="Arial" w:hAnsi="Arial" w:cs="Arial"/>
          <w:b/>
          <w:color w:val="000000"/>
          <w:sz w:val="32"/>
          <w:szCs w:val="32"/>
        </w:rPr>
      </w:pPr>
      <w:r>
        <w:rPr>
          <w:rFonts w:ascii="Arial" w:hAnsi="Arial" w:cs="Arial"/>
          <w:color w:val="000000"/>
          <w:sz w:val="32"/>
          <w:szCs w:val="32"/>
        </w:rPr>
        <w:t>«</w:t>
      </w:r>
      <w:r w:rsidRPr="003C6D2A">
        <w:rPr>
          <w:rFonts w:ascii="Arial" w:hAnsi="Arial" w:cs="Arial"/>
          <w:b/>
          <w:color w:val="000000"/>
          <w:sz w:val="32"/>
          <w:szCs w:val="32"/>
        </w:rPr>
        <w:t>О ВНЕСЕНИИ ИЗМЕНЕНИЙ В РЕШЕНИЕ</w:t>
      </w:r>
      <w:r>
        <w:rPr>
          <w:rFonts w:ascii="Arial" w:hAnsi="Arial" w:cs="Arial"/>
          <w:b/>
          <w:color w:val="000000"/>
          <w:sz w:val="32"/>
          <w:szCs w:val="32"/>
        </w:rPr>
        <w:t xml:space="preserve"> ДУМЫ МУНИЦИПАЛЬНОГО ОБРАЗОВАНИЯ «ХАРАТСКОЕ» ОТ 27.12.2022 ГОДА № 4/38 «О </w:t>
      </w:r>
      <w:r w:rsidRPr="003C6D2A">
        <w:rPr>
          <w:rFonts w:ascii="Arial" w:hAnsi="Arial" w:cs="Arial"/>
          <w:b/>
          <w:color w:val="000000"/>
          <w:sz w:val="32"/>
          <w:szCs w:val="32"/>
        </w:rPr>
        <w:t>БЮДЖЕТЕ МУНИЦИПАЛЬНОГО ОБРАЗОВАНИЯ</w:t>
      </w:r>
      <w:r>
        <w:rPr>
          <w:rFonts w:ascii="Arial" w:hAnsi="Arial" w:cs="Arial"/>
          <w:b/>
          <w:color w:val="000000"/>
          <w:sz w:val="32"/>
          <w:szCs w:val="32"/>
        </w:rPr>
        <w:t xml:space="preserve"> </w:t>
      </w:r>
      <w:r w:rsidRPr="003C6D2A">
        <w:rPr>
          <w:rFonts w:ascii="Arial" w:hAnsi="Arial" w:cs="Arial"/>
          <w:b/>
          <w:color w:val="000000"/>
          <w:sz w:val="32"/>
          <w:szCs w:val="32"/>
        </w:rPr>
        <w:t>«ХАРАТСКОЕ» НА 20</w:t>
      </w:r>
      <w:r>
        <w:rPr>
          <w:rFonts w:ascii="Arial" w:hAnsi="Arial" w:cs="Arial"/>
          <w:b/>
          <w:color w:val="000000"/>
          <w:sz w:val="32"/>
          <w:szCs w:val="32"/>
        </w:rPr>
        <w:t>23</w:t>
      </w:r>
      <w:r w:rsidRPr="003C6D2A">
        <w:rPr>
          <w:rFonts w:ascii="Arial" w:hAnsi="Arial" w:cs="Arial"/>
          <w:b/>
          <w:color w:val="000000"/>
          <w:sz w:val="32"/>
          <w:szCs w:val="32"/>
        </w:rPr>
        <w:t xml:space="preserve"> ГОД </w:t>
      </w:r>
      <w:r>
        <w:rPr>
          <w:rFonts w:ascii="Arial" w:hAnsi="Arial" w:cs="Arial"/>
          <w:b/>
          <w:color w:val="000000"/>
          <w:sz w:val="32"/>
          <w:szCs w:val="32"/>
        </w:rPr>
        <w:t>И НА ПЛАНОВЫЙ ПЕРИОД 2024</w:t>
      </w:r>
      <w:r w:rsidRPr="003C6D2A">
        <w:rPr>
          <w:rFonts w:ascii="Arial" w:hAnsi="Arial" w:cs="Arial"/>
          <w:b/>
          <w:color w:val="000000"/>
          <w:sz w:val="32"/>
          <w:szCs w:val="32"/>
        </w:rPr>
        <w:t xml:space="preserve"> И 20</w:t>
      </w:r>
      <w:r>
        <w:rPr>
          <w:rFonts w:ascii="Arial" w:hAnsi="Arial" w:cs="Arial"/>
          <w:b/>
          <w:color w:val="000000"/>
          <w:sz w:val="32"/>
          <w:szCs w:val="32"/>
        </w:rPr>
        <w:t>25</w:t>
      </w:r>
      <w:r w:rsidRPr="003C6D2A">
        <w:rPr>
          <w:rFonts w:ascii="Arial" w:hAnsi="Arial" w:cs="Arial"/>
          <w:b/>
          <w:color w:val="000000"/>
          <w:sz w:val="32"/>
          <w:szCs w:val="32"/>
        </w:rPr>
        <w:t xml:space="preserve"> ГОД</w:t>
      </w:r>
      <w:r>
        <w:rPr>
          <w:rFonts w:ascii="Arial" w:hAnsi="Arial" w:cs="Arial"/>
          <w:b/>
          <w:color w:val="000000"/>
          <w:sz w:val="32"/>
          <w:szCs w:val="32"/>
        </w:rPr>
        <w:t>ОВ</w:t>
      </w:r>
      <w:r w:rsidRPr="003C6D2A">
        <w:rPr>
          <w:rFonts w:ascii="Arial" w:hAnsi="Arial" w:cs="Arial"/>
          <w:b/>
          <w:color w:val="000000"/>
          <w:sz w:val="32"/>
          <w:szCs w:val="32"/>
        </w:rPr>
        <w:t>»</w:t>
      </w:r>
    </w:p>
    <w:p w:rsidR="00AC2C52" w:rsidRPr="003C6D2A" w:rsidRDefault="00AC2C52" w:rsidP="00AC2C52">
      <w:pPr>
        <w:rPr>
          <w:color w:val="000000"/>
          <w:sz w:val="32"/>
          <w:szCs w:val="32"/>
        </w:rPr>
      </w:pPr>
    </w:p>
    <w:p w:rsidR="00AC2C52" w:rsidRPr="00904C71" w:rsidRDefault="00AC2C52" w:rsidP="00AC2C52">
      <w:pPr>
        <w:ind w:firstLine="709"/>
        <w:jc w:val="both"/>
        <w:rPr>
          <w:rFonts w:ascii="Arial" w:hAnsi="Arial" w:cs="Arial"/>
          <w:color w:val="000000"/>
        </w:rPr>
      </w:pPr>
      <w:r>
        <w:rPr>
          <w:rFonts w:ascii="Arial" w:hAnsi="Arial" w:cs="Arial"/>
          <w:color w:val="000000"/>
        </w:rPr>
        <w:t xml:space="preserve">На основании </w:t>
      </w:r>
      <w:r w:rsidRPr="00904C71">
        <w:rPr>
          <w:rFonts w:ascii="Arial" w:hAnsi="Arial" w:cs="Arial"/>
          <w:color w:val="000000"/>
        </w:rPr>
        <w:t>статьи 1</w:t>
      </w:r>
      <w:r>
        <w:rPr>
          <w:rFonts w:ascii="Arial" w:hAnsi="Arial" w:cs="Arial"/>
          <w:color w:val="000000"/>
        </w:rPr>
        <w:t>4</w:t>
      </w:r>
      <w:r w:rsidRPr="00904C71">
        <w:rPr>
          <w:rFonts w:ascii="Arial" w:hAnsi="Arial" w:cs="Arial"/>
          <w:color w:val="000000"/>
        </w:rPr>
        <w:t xml:space="preserve"> решения Думы муниципального образования «</w:t>
      </w:r>
      <w:proofErr w:type="spellStart"/>
      <w:r w:rsidRPr="00904C71">
        <w:rPr>
          <w:rFonts w:ascii="Arial" w:hAnsi="Arial" w:cs="Arial"/>
          <w:color w:val="000000"/>
        </w:rPr>
        <w:t>Харатское</w:t>
      </w:r>
      <w:proofErr w:type="spellEnd"/>
      <w:r w:rsidRPr="00904C71">
        <w:rPr>
          <w:rFonts w:ascii="Arial" w:hAnsi="Arial" w:cs="Arial"/>
          <w:color w:val="000000"/>
        </w:rPr>
        <w:t xml:space="preserve">» от </w:t>
      </w:r>
      <w:r>
        <w:rPr>
          <w:rFonts w:ascii="Arial" w:hAnsi="Arial" w:cs="Arial"/>
          <w:color w:val="000000"/>
        </w:rPr>
        <w:t>27</w:t>
      </w:r>
      <w:r w:rsidRPr="00904C71">
        <w:rPr>
          <w:rFonts w:ascii="Arial" w:hAnsi="Arial" w:cs="Arial"/>
          <w:color w:val="000000"/>
        </w:rPr>
        <w:t>.12.20</w:t>
      </w:r>
      <w:r>
        <w:rPr>
          <w:rFonts w:ascii="Arial" w:hAnsi="Arial" w:cs="Arial"/>
          <w:color w:val="000000"/>
        </w:rPr>
        <w:t>22 года № 4/38</w:t>
      </w:r>
      <w:r w:rsidRPr="00904C71">
        <w:rPr>
          <w:rFonts w:ascii="Arial" w:hAnsi="Arial" w:cs="Arial"/>
          <w:color w:val="000000"/>
        </w:rPr>
        <w:t xml:space="preserve"> «О бюджете муниципальн</w:t>
      </w:r>
      <w:r w:rsidR="002943DE">
        <w:rPr>
          <w:rFonts w:ascii="Arial" w:hAnsi="Arial" w:cs="Arial"/>
          <w:color w:val="000000"/>
        </w:rPr>
        <w:t>ого образования «</w:t>
      </w:r>
      <w:proofErr w:type="spellStart"/>
      <w:r w:rsidR="002943DE">
        <w:rPr>
          <w:rFonts w:ascii="Arial" w:hAnsi="Arial" w:cs="Arial"/>
          <w:color w:val="000000"/>
        </w:rPr>
        <w:t>Харатское</w:t>
      </w:r>
      <w:proofErr w:type="spellEnd"/>
      <w:r w:rsidR="002943DE">
        <w:rPr>
          <w:rFonts w:ascii="Arial" w:hAnsi="Arial" w:cs="Arial"/>
          <w:color w:val="000000"/>
        </w:rPr>
        <w:t xml:space="preserve">» на </w:t>
      </w:r>
      <w:r w:rsidRPr="00904C71">
        <w:rPr>
          <w:rFonts w:ascii="Arial" w:hAnsi="Arial" w:cs="Arial"/>
          <w:color w:val="000000"/>
        </w:rPr>
        <w:t>20</w:t>
      </w:r>
      <w:r>
        <w:rPr>
          <w:rFonts w:ascii="Arial" w:hAnsi="Arial" w:cs="Arial"/>
          <w:color w:val="000000"/>
        </w:rPr>
        <w:t xml:space="preserve">23 </w:t>
      </w:r>
      <w:r w:rsidRPr="00904C71">
        <w:rPr>
          <w:rFonts w:ascii="Arial" w:hAnsi="Arial" w:cs="Arial"/>
          <w:color w:val="000000"/>
        </w:rPr>
        <w:t>год и на плановый период 20</w:t>
      </w:r>
      <w:r>
        <w:rPr>
          <w:rFonts w:ascii="Arial" w:hAnsi="Arial" w:cs="Arial"/>
          <w:color w:val="000000"/>
        </w:rPr>
        <w:t>24</w:t>
      </w:r>
      <w:r w:rsidRPr="00904C71">
        <w:rPr>
          <w:rFonts w:ascii="Arial" w:hAnsi="Arial" w:cs="Arial"/>
          <w:color w:val="000000"/>
        </w:rPr>
        <w:t xml:space="preserve"> и 202</w:t>
      </w:r>
      <w:r>
        <w:rPr>
          <w:rFonts w:ascii="Arial" w:hAnsi="Arial" w:cs="Arial"/>
          <w:color w:val="000000"/>
        </w:rPr>
        <w:t>5</w:t>
      </w:r>
      <w:r w:rsidRPr="00904C71">
        <w:rPr>
          <w:rFonts w:ascii="Arial" w:hAnsi="Arial" w:cs="Arial"/>
          <w:color w:val="000000"/>
        </w:rPr>
        <w:t xml:space="preserve"> год</w:t>
      </w:r>
      <w:r>
        <w:rPr>
          <w:rFonts w:ascii="Arial" w:hAnsi="Arial" w:cs="Arial"/>
          <w:color w:val="000000"/>
        </w:rPr>
        <w:t>ов</w:t>
      </w:r>
      <w:r w:rsidRPr="00904C71">
        <w:rPr>
          <w:rFonts w:ascii="Arial" w:hAnsi="Arial" w:cs="Arial"/>
          <w:color w:val="000000"/>
        </w:rPr>
        <w:t xml:space="preserve">», Дума муниципального образования </w:t>
      </w:r>
    </w:p>
    <w:p w:rsidR="00AC2C52" w:rsidRPr="0061076C" w:rsidRDefault="00AC2C52" w:rsidP="00AC2C52">
      <w:pPr>
        <w:ind w:firstLine="709"/>
        <w:rPr>
          <w:rFonts w:ascii="Arial" w:hAnsi="Arial" w:cs="Arial"/>
          <w:color w:val="000000"/>
        </w:rPr>
      </w:pPr>
    </w:p>
    <w:p w:rsidR="00AC2C52" w:rsidRPr="003C6D2A" w:rsidRDefault="00AC2C52" w:rsidP="00AC2C52">
      <w:pPr>
        <w:jc w:val="center"/>
        <w:rPr>
          <w:rFonts w:ascii="Arial" w:hAnsi="Arial" w:cs="Arial"/>
          <w:b/>
          <w:color w:val="000000"/>
          <w:sz w:val="30"/>
          <w:szCs w:val="30"/>
        </w:rPr>
      </w:pPr>
      <w:r w:rsidRPr="003C6D2A">
        <w:rPr>
          <w:rFonts w:ascii="Arial" w:hAnsi="Arial" w:cs="Arial"/>
          <w:b/>
          <w:color w:val="000000"/>
          <w:sz w:val="30"/>
          <w:szCs w:val="30"/>
        </w:rPr>
        <w:t>РЕШИЛА:</w:t>
      </w:r>
    </w:p>
    <w:p w:rsidR="00AC2C52" w:rsidRPr="00C336B1" w:rsidRDefault="00AC2C52" w:rsidP="00AC2C52">
      <w:pPr>
        <w:jc w:val="both"/>
        <w:rPr>
          <w:rFonts w:ascii="Arial" w:hAnsi="Arial" w:cs="Arial"/>
          <w:color w:val="000000"/>
        </w:rPr>
      </w:pPr>
    </w:p>
    <w:p w:rsidR="00AC2C52" w:rsidRPr="00C336B1" w:rsidRDefault="00AC2C52" w:rsidP="00AC2C52">
      <w:pPr>
        <w:ind w:firstLine="709"/>
        <w:jc w:val="both"/>
        <w:rPr>
          <w:rFonts w:ascii="Arial" w:hAnsi="Arial" w:cs="Arial"/>
          <w:color w:val="000000"/>
        </w:rPr>
      </w:pPr>
      <w:r w:rsidRPr="00C336B1">
        <w:rPr>
          <w:rFonts w:ascii="Arial" w:hAnsi="Arial" w:cs="Arial"/>
          <w:color w:val="000000"/>
        </w:rPr>
        <w:t xml:space="preserve">1. </w:t>
      </w:r>
      <w:r>
        <w:rPr>
          <w:rFonts w:ascii="Arial" w:hAnsi="Arial" w:cs="Arial"/>
          <w:color w:val="000000"/>
        </w:rPr>
        <w:t xml:space="preserve">Пункт 13.1. Статьи 13 изложить </w:t>
      </w:r>
      <w:r w:rsidRPr="00C336B1">
        <w:rPr>
          <w:rFonts w:ascii="Arial" w:hAnsi="Arial" w:cs="Arial"/>
          <w:color w:val="000000"/>
        </w:rPr>
        <w:t>в следующей редакции:</w:t>
      </w:r>
    </w:p>
    <w:p w:rsidR="00AC2C52" w:rsidRPr="00223F0E" w:rsidRDefault="00AC2C52" w:rsidP="00AC2C52">
      <w:pPr>
        <w:ind w:firstLine="709"/>
        <w:jc w:val="both"/>
        <w:rPr>
          <w:rFonts w:ascii="Arial" w:hAnsi="Arial" w:cs="Arial"/>
          <w:color w:val="000000"/>
        </w:rPr>
      </w:pPr>
      <w:r w:rsidRPr="00223F0E">
        <w:rPr>
          <w:rFonts w:ascii="Arial" w:hAnsi="Arial" w:cs="Arial"/>
          <w:color w:val="000000"/>
        </w:rPr>
        <w:t>Установить, что в соответствии с подпунктом 2 пункта 1 статьи 242.26 Бюджетного кодекса Российской Федерации территориальные органы Федерального казначейства осуществляют в порядке, установленном Правительством Российской Федерации в соответствии с пунктом 3 статьи 242.23 Бюджетного кодекса Российской Федерации, казначейское сопровождение:</w:t>
      </w:r>
    </w:p>
    <w:p w:rsidR="00AC2C52" w:rsidRPr="00223F0E" w:rsidRDefault="00AC2C52" w:rsidP="00AC2C52">
      <w:pPr>
        <w:ind w:firstLine="709"/>
        <w:jc w:val="both"/>
        <w:rPr>
          <w:rFonts w:ascii="Arial" w:hAnsi="Arial" w:cs="Arial"/>
          <w:color w:val="000000"/>
        </w:rPr>
      </w:pPr>
      <w:r w:rsidRPr="00223F0E">
        <w:rPr>
          <w:rFonts w:ascii="Arial" w:hAnsi="Arial" w:cs="Arial"/>
          <w:color w:val="000000"/>
        </w:rPr>
        <w:t>1) расчетов по государственным (муниципальным) контрактам о поставке товаров, выполнении работ, оказании услуг, заключаемым на сумму 100 000,0 тыс. рублей и более для обеспечения государственных нужд субъекта Российской Федерации (муниципальных нужд), расчетов по контрактам (договорам) о поставке товаров, выполнении работ, оказании услуг, заключаемым на сумму 100 000,0 тыс. рублей и более бюджетными и автономными учреждениями субъекта Российской Федерации (муниципальными бюджетными и автономными учреждениями), субсидий юридическим лицам (за исключением субсидий бюджетным и автономным учреждениям субъекта Российской Федерации и муниципальным бюджетным и автономным учреждениям), бюджетных инвестиций юридическим лицам, предоставляемых в соответствии со статьей 80 Бюджетного кодекса Российской Федерации, субсидий на финансовое обеспечение затрат в соответствии с концессионными соглашениями и соглашениями о государственно-частном партнерстве (</w:t>
      </w:r>
      <w:proofErr w:type="spellStart"/>
      <w:r w:rsidRPr="00223F0E">
        <w:rPr>
          <w:rFonts w:ascii="Arial" w:hAnsi="Arial" w:cs="Arial"/>
          <w:color w:val="000000"/>
        </w:rPr>
        <w:t>муниципально</w:t>
      </w:r>
      <w:proofErr w:type="spellEnd"/>
      <w:r w:rsidRPr="00223F0E">
        <w:rPr>
          <w:rFonts w:ascii="Arial" w:hAnsi="Arial" w:cs="Arial"/>
          <w:color w:val="000000"/>
        </w:rPr>
        <w:t xml:space="preserve">-частном партнерстве), бюджетных инвестиций в соответствии с концессионными соглашениями, предоставляемых из бюджета субъекта Российской Федерации (местного бюджета), источником финансового обеспечения которых являются межбюджетные трансферты, имеющие целевое назначение, предоставляемые из федерального бюджета бюджету субъекта Российской Федерации на </w:t>
      </w:r>
      <w:proofErr w:type="spellStart"/>
      <w:r w:rsidRPr="00223F0E">
        <w:rPr>
          <w:rFonts w:ascii="Arial" w:hAnsi="Arial" w:cs="Arial"/>
          <w:color w:val="000000"/>
        </w:rPr>
        <w:t>софинансирование</w:t>
      </w:r>
      <w:proofErr w:type="spellEnd"/>
      <w:r w:rsidRPr="00223F0E">
        <w:rPr>
          <w:rFonts w:ascii="Arial" w:hAnsi="Arial" w:cs="Arial"/>
          <w:color w:val="000000"/>
        </w:rPr>
        <w:t xml:space="preserve"> капитальных вложений в объекты капитального строительства, а также расчетов по контрактам (договорам) о поставке товаров, выполнении работ, оказании услуг, заключаемым на сумму более 3 000,0 тыс. рублей исполнителями и соисполнителями в рамках исполнения указанных государственных (муниципальных) контрактов (контрактов, договоров) о поставке товаров, выполнении работ, оказании услуг, договоров (соглашений) о предоставлении субсидий (бюджетных инвестиций), концессионных соглашений, соглашений о государственно-частном партнерстве (</w:t>
      </w:r>
      <w:proofErr w:type="spellStart"/>
      <w:r w:rsidRPr="00223F0E">
        <w:rPr>
          <w:rFonts w:ascii="Arial" w:hAnsi="Arial" w:cs="Arial"/>
          <w:color w:val="000000"/>
        </w:rPr>
        <w:t>муниципально</w:t>
      </w:r>
      <w:proofErr w:type="spellEnd"/>
      <w:r w:rsidRPr="00223F0E">
        <w:rPr>
          <w:rFonts w:ascii="Arial" w:hAnsi="Arial" w:cs="Arial"/>
          <w:color w:val="000000"/>
        </w:rPr>
        <w:t>-частном партнерстве);</w:t>
      </w:r>
    </w:p>
    <w:p w:rsidR="00AC2C52" w:rsidRPr="00223F0E" w:rsidRDefault="00AC2C52" w:rsidP="00AC2C52">
      <w:pPr>
        <w:ind w:firstLine="851"/>
        <w:jc w:val="both"/>
        <w:rPr>
          <w:rFonts w:ascii="Arial" w:hAnsi="Arial" w:cs="Arial"/>
          <w:color w:val="000000"/>
        </w:rPr>
      </w:pPr>
      <w:r w:rsidRPr="00223F0E">
        <w:rPr>
          <w:rFonts w:ascii="Arial" w:hAnsi="Arial" w:cs="Arial"/>
          <w:color w:val="000000"/>
        </w:rPr>
        <w:lastRenderedPageBreak/>
        <w:t>2) расчетов по государственным (муниципальным) контрактам о поставке товаров, выполнении работ, оказании услуг, заключаемым для обеспечения государственных нужд субъекта Российской Федерации (муниципальных нужд), расчетов по контрактам (договорам) о поставке товаров, выполнении работ, оказании услуг, заключаемым бюджетными и автономными учреждениями субъекта Российской Федерации (муниципальными бюджетными и автономными учреждениями), субсидий юридическим лицам (за исключением субсидий бюджетным и автономным учреждениям субъекта Российской Федерации и муниципальным бюджетным и автономным учреждениям), бюджетных инвестиций юридическим лицам, предоставляемых в соответствии со статьей 80 Бюджетного кодекса Российской Федерации, субсидий на финансовое обеспечение затрат в соответствии с концессионными соглашениями и соглашениями о государственно-частном партнерстве (</w:t>
      </w:r>
      <w:proofErr w:type="spellStart"/>
      <w:r w:rsidRPr="00223F0E">
        <w:rPr>
          <w:rFonts w:ascii="Arial" w:hAnsi="Arial" w:cs="Arial"/>
          <w:color w:val="000000"/>
        </w:rPr>
        <w:t>муниципально</w:t>
      </w:r>
      <w:proofErr w:type="spellEnd"/>
      <w:r w:rsidRPr="00223F0E">
        <w:rPr>
          <w:rFonts w:ascii="Arial" w:hAnsi="Arial" w:cs="Arial"/>
          <w:color w:val="000000"/>
        </w:rPr>
        <w:t>-частном партнерстве), бюджетных инвестиций в соответствии с концессионными соглашениями, предоставляемых из бюджета субъекта Российской Федерации (местного бюджета), источником финансового обеспечения которых являются бюджетные кредиты, предоставляемые из федерального бюджета бюджету субъекта Российской Федерации, на финансовое обеспечение реализации инфраструктурных проектов, правилами предоставления которых предусмотрены условия об осуществлении Федеральным казначейством казначейского сопровождения указанных средств, а также расчетов по контрактам (договорам) о поставке товаров, выполнении работ, оказании услуг, заключаемым на сумму более 3 000,0 тыс. рублей исполнителями и соисполнителями в рамках исполнения указанных государственных (муниципальных) контрактов (контрактов, договоров) о поставке товаров, выполнении работ, оказании услуг, договоров (соглашений) о предоставлении субсидий (бюджетных инвестиций), концессионных соглашений, соглашений о государственно-частном партнерстве (</w:t>
      </w:r>
      <w:proofErr w:type="spellStart"/>
      <w:r w:rsidRPr="00223F0E">
        <w:rPr>
          <w:rFonts w:ascii="Arial" w:hAnsi="Arial" w:cs="Arial"/>
          <w:color w:val="000000"/>
        </w:rPr>
        <w:t>муниципально</w:t>
      </w:r>
      <w:proofErr w:type="spellEnd"/>
      <w:r w:rsidRPr="00223F0E">
        <w:rPr>
          <w:rFonts w:ascii="Arial" w:hAnsi="Arial" w:cs="Arial"/>
          <w:color w:val="000000"/>
        </w:rPr>
        <w:t>-частном партнерстве);</w:t>
      </w:r>
    </w:p>
    <w:p w:rsidR="00AC2C52" w:rsidRPr="00223F0E" w:rsidRDefault="00AC2C52" w:rsidP="00AC2C52">
      <w:pPr>
        <w:ind w:firstLine="851"/>
        <w:jc w:val="both"/>
        <w:rPr>
          <w:rFonts w:ascii="Arial" w:hAnsi="Arial" w:cs="Arial"/>
          <w:color w:val="000000"/>
        </w:rPr>
      </w:pPr>
      <w:r w:rsidRPr="00223F0E">
        <w:rPr>
          <w:rFonts w:ascii="Arial" w:hAnsi="Arial" w:cs="Arial"/>
          <w:color w:val="000000"/>
        </w:rPr>
        <w:t>3) расчетов по государственным (муниципальным) контрактам, заключаемым в соответствии с пунктом 2 части 1 статьи 93 Федеральног</w:t>
      </w:r>
      <w:r w:rsidR="002943DE">
        <w:rPr>
          <w:rFonts w:ascii="Arial" w:hAnsi="Arial" w:cs="Arial"/>
          <w:color w:val="000000"/>
        </w:rPr>
        <w:t>о закона от 5 апреля 2013 года №</w:t>
      </w:r>
      <w:r w:rsidRPr="00223F0E">
        <w:rPr>
          <w:rFonts w:ascii="Arial" w:hAnsi="Arial" w:cs="Arial"/>
          <w:color w:val="000000"/>
        </w:rPr>
        <w:t xml:space="preserve"> 44-ФЗ "О контрактной системе в сфере закупок товаров, работ, услуг для обеспечения государственных и муниципальных нужд" и (или) в иных случаях, установленных в соответствии с другими федеральными законами, принятыми в целях реализации Федеральног</w:t>
      </w:r>
      <w:r w:rsidR="002943DE">
        <w:rPr>
          <w:rFonts w:ascii="Arial" w:hAnsi="Arial" w:cs="Arial"/>
          <w:color w:val="000000"/>
        </w:rPr>
        <w:t>о закона от 5 апреля 2013 года №</w:t>
      </w:r>
      <w:r w:rsidRPr="00223F0E">
        <w:rPr>
          <w:rFonts w:ascii="Arial" w:hAnsi="Arial" w:cs="Arial"/>
          <w:color w:val="000000"/>
        </w:rPr>
        <w:t>44-ФЗ "О контрактной системе в сфере закупок товаров, работ, услуг для обеспечения государственных и муниципальных нужд", на сумму более 3 000,0 тыс. рублей, источником финансового обеспечения которых являются средства, предоставляемые из бюджета субъекта Российской Федерации (местного бюджета), а также расчетов по контрактам (договорам), заключаемым в целях исполнения указанных государственных (муниципальных) контрактов на сумму более 3 000,0 тыс. рублей;</w:t>
      </w:r>
    </w:p>
    <w:p w:rsidR="00AC2C52" w:rsidRPr="00223F0E" w:rsidRDefault="00AC2C52" w:rsidP="00AC2C52">
      <w:pPr>
        <w:ind w:firstLine="851"/>
        <w:jc w:val="both"/>
        <w:rPr>
          <w:rFonts w:ascii="Arial" w:hAnsi="Arial" w:cs="Arial"/>
          <w:color w:val="000000"/>
        </w:rPr>
      </w:pPr>
      <w:r w:rsidRPr="00223F0E">
        <w:rPr>
          <w:rFonts w:ascii="Arial" w:hAnsi="Arial" w:cs="Arial"/>
          <w:color w:val="000000"/>
        </w:rPr>
        <w:t>4) средств, получаемых юридическими лицами и индивидуальными предпринимателями, в случаях, определенных федеральным законом, актом Правительства Российской Федерации;</w:t>
      </w:r>
    </w:p>
    <w:p w:rsidR="00AC2C52" w:rsidRDefault="00AC2C52" w:rsidP="00AC2C52">
      <w:pPr>
        <w:ind w:firstLine="851"/>
        <w:jc w:val="both"/>
        <w:rPr>
          <w:rFonts w:ascii="Arial" w:hAnsi="Arial" w:cs="Arial"/>
          <w:color w:val="000000"/>
        </w:rPr>
      </w:pPr>
      <w:r w:rsidRPr="00223F0E">
        <w:rPr>
          <w:rFonts w:ascii="Arial" w:hAnsi="Arial" w:cs="Arial"/>
          <w:color w:val="000000"/>
        </w:rPr>
        <w:t>5) иных средств, определенных с учетом положений, установленных статьей 242.26 Бюджетного кодекса Российской Федерации, в соответствии с обращением высшего исполнительного органа субъекта Российской Федерации (местной администрации).</w:t>
      </w:r>
    </w:p>
    <w:p w:rsidR="00AC2C52" w:rsidRDefault="00AC2C52" w:rsidP="00AC2C52">
      <w:pPr>
        <w:ind w:firstLine="851"/>
        <w:jc w:val="both"/>
        <w:rPr>
          <w:rFonts w:ascii="Arial" w:hAnsi="Arial" w:cs="Arial"/>
          <w:color w:val="000000"/>
        </w:rPr>
      </w:pPr>
      <w:r>
        <w:rPr>
          <w:rFonts w:ascii="Arial" w:hAnsi="Arial" w:cs="Arial"/>
          <w:color w:val="000000"/>
        </w:rPr>
        <w:t>2</w:t>
      </w:r>
      <w:r w:rsidRPr="00223F0E">
        <w:rPr>
          <w:rFonts w:ascii="Arial" w:hAnsi="Arial" w:cs="Arial"/>
          <w:color w:val="000000"/>
        </w:rPr>
        <w:t>. Настоящее решение вступает в силу со дня официального опубликования.</w:t>
      </w:r>
    </w:p>
    <w:p w:rsidR="00AC2C52" w:rsidRDefault="00AC2C52" w:rsidP="00AC2C52">
      <w:pPr>
        <w:jc w:val="both"/>
        <w:rPr>
          <w:rFonts w:ascii="Arial" w:hAnsi="Arial" w:cs="Arial"/>
          <w:color w:val="000000"/>
        </w:rPr>
      </w:pPr>
    </w:p>
    <w:p w:rsidR="002943DE" w:rsidRPr="00C336B1" w:rsidRDefault="002943DE" w:rsidP="00AC2C52">
      <w:pPr>
        <w:jc w:val="both"/>
        <w:rPr>
          <w:rFonts w:ascii="Arial" w:hAnsi="Arial" w:cs="Arial"/>
          <w:color w:val="000000"/>
        </w:rPr>
      </w:pPr>
    </w:p>
    <w:p w:rsidR="00AC2C52" w:rsidRDefault="00AC2C52" w:rsidP="00AC2C52">
      <w:pPr>
        <w:rPr>
          <w:rFonts w:ascii="Arial" w:hAnsi="Arial" w:cs="Arial"/>
        </w:rPr>
      </w:pPr>
      <w:r w:rsidRPr="008874C2">
        <w:rPr>
          <w:rFonts w:ascii="Arial" w:hAnsi="Arial" w:cs="Arial"/>
        </w:rPr>
        <w:t xml:space="preserve">Председатель Думы муниципального </w:t>
      </w:r>
    </w:p>
    <w:p w:rsidR="00AC2C52" w:rsidRPr="008874C2" w:rsidRDefault="00AC2C52" w:rsidP="00AC2C52">
      <w:pPr>
        <w:rPr>
          <w:rFonts w:ascii="Arial" w:hAnsi="Arial" w:cs="Arial"/>
        </w:rPr>
      </w:pPr>
      <w:r w:rsidRPr="008874C2">
        <w:rPr>
          <w:rFonts w:ascii="Arial" w:hAnsi="Arial" w:cs="Arial"/>
        </w:rPr>
        <w:t>образования «</w:t>
      </w:r>
      <w:proofErr w:type="spellStart"/>
      <w:r>
        <w:rPr>
          <w:rFonts w:ascii="Arial" w:hAnsi="Arial" w:cs="Arial"/>
        </w:rPr>
        <w:t>Харатское</w:t>
      </w:r>
      <w:proofErr w:type="spellEnd"/>
      <w:r w:rsidRPr="008874C2">
        <w:rPr>
          <w:rFonts w:ascii="Arial" w:hAnsi="Arial" w:cs="Arial"/>
        </w:rPr>
        <w:t>»</w:t>
      </w:r>
    </w:p>
    <w:p w:rsidR="00AC2C52" w:rsidRDefault="00AC2C52" w:rsidP="00AC2C52">
      <w:pPr>
        <w:pStyle w:val="ConsNormal"/>
        <w:ind w:right="0" w:firstLine="0"/>
        <w:jc w:val="both"/>
        <w:rPr>
          <w:sz w:val="24"/>
          <w:szCs w:val="24"/>
        </w:rPr>
      </w:pPr>
      <w:r w:rsidRPr="00AA5D68">
        <w:rPr>
          <w:sz w:val="24"/>
          <w:szCs w:val="24"/>
        </w:rPr>
        <w:t>Глава</w:t>
      </w:r>
      <w:r>
        <w:rPr>
          <w:sz w:val="24"/>
          <w:szCs w:val="24"/>
        </w:rPr>
        <w:t xml:space="preserve"> муниципального образования «</w:t>
      </w:r>
      <w:proofErr w:type="spellStart"/>
      <w:r>
        <w:rPr>
          <w:sz w:val="24"/>
          <w:szCs w:val="24"/>
        </w:rPr>
        <w:t>Харатское</w:t>
      </w:r>
      <w:proofErr w:type="spellEnd"/>
      <w:r>
        <w:rPr>
          <w:sz w:val="24"/>
          <w:szCs w:val="24"/>
        </w:rPr>
        <w:t>»</w:t>
      </w:r>
      <w:r>
        <w:rPr>
          <w:sz w:val="24"/>
          <w:szCs w:val="24"/>
        </w:rPr>
        <w:tab/>
      </w:r>
    </w:p>
    <w:p w:rsidR="00FC6CC3" w:rsidRPr="002943DE" w:rsidRDefault="00AC2C52" w:rsidP="002943DE">
      <w:pPr>
        <w:pStyle w:val="ConsNormal"/>
        <w:ind w:right="0" w:firstLine="0"/>
        <w:jc w:val="both"/>
        <w:rPr>
          <w:sz w:val="24"/>
          <w:szCs w:val="24"/>
        </w:rPr>
      </w:pPr>
      <w:r>
        <w:rPr>
          <w:sz w:val="24"/>
          <w:szCs w:val="24"/>
        </w:rPr>
        <w:t>С.М. Толстиков</w:t>
      </w:r>
      <w:bookmarkStart w:id="0" w:name="_GoBack"/>
      <w:bookmarkEnd w:id="0"/>
    </w:p>
    <w:sectPr w:rsidR="00FC6CC3" w:rsidRPr="002943DE" w:rsidSect="002943DE">
      <w:pgSz w:w="11906" w:h="16838" w:code="9"/>
      <w:pgMar w:top="567" w:right="567" w:bottom="567" w:left="1134" w:header="709" w:footer="709" w:gutter="0"/>
      <w:paperSrc w:first="15" w:other="1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009"/>
    <w:rsid w:val="001B4009"/>
    <w:rsid w:val="001D04E3"/>
    <w:rsid w:val="002943DE"/>
    <w:rsid w:val="00AC2C52"/>
    <w:rsid w:val="00FC6C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CB99E"/>
  <w15:chartTrackingRefBased/>
  <w15:docId w15:val="{CA87A5CC-DA9E-49AD-8374-F55E4239C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2C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AC2C5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AC2C52"/>
    <w:rPr>
      <w:rFonts w:ascii="Segoe UI" w:hAnsi="Segoe UI" w:cs="Segoe UI"/>
      <w:sz w:val="18"/>
      <w:szCs w:val="18"/>
    </w:rPr>
  </w:style>
  <w:style w:type="character" w:customStyle="1" w:styleId="a4">
    <w:name w:val="Текст выноски Знак"/>
    <w:basedOn w:val="a0"/>
    <w:link w:val="a3"/>
    <w:uiPriority w:val="99"/>
    <w:semiHidden/>
    <w:rsid w:val="00AC2C5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940</Words>
  <Characters>5363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3</cp:revision>
  <cp:lastPrinted>2023-03-30T03:03:00Z</cp:lastPrinted>
  <dcterms:created xsi:type="dcterms:W3CDTF">2023-03-30T03:01:00Z</dcterms:created>
  <dcterms:modified xsi:type="dcterms:W3CDTF">2023-03-30T03:08:00Z</dcterms:modified>
</cp:coreProperties>
</file>