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EC" w:rsidRPr="00224AEC" w:rsidRDefault="00224AEC" w:rsidP="00224AEC">
      <w:pPr>
        <w:spacing w:before="100" w:beforeAutospacing="1" w:after="240"/>
        <w:jc w:val="center"/>
        <w:rPr>
          <w:rFonts w:eastAsia="Times New Roman"/>
        </w:rPr>
      </w:pPr>
      <w:bookmarkStart w:id="0" w:name="_GoBack"/>
      <w:r w:rsidRPr="00224AEC">
        <w:rPr>
          <w:rFonts w:eastAsia="Times New Roman"/>
        </w:rPr>
        <w:t>НАЦИОНАЛЬНЫЙ СТАНДАРТ РОССИЙСКОЙ ФЕДЕРАЦИИ</w:t>
      </w:r>
    </w:p>
    <w:p w:rsidR="00224AEC" w:rsidRPr="00224AEC" w:rsidRDefault="00224AEC" w:rsidP="00224AEC">
      <w:pPr>
        <w:spacing w:before="100" w:beforeAutospacing="1" w:after="100" w:afterAutospacing="1"/>
        <w:jc w:val="center"/>
        <w:rPr>
          <w:rFonts w:eastAsia="Times New Roman"/>
        </w:rPr>
      </w:pPr>
      <w:r w:rsidRPr="00224AEC">
        <w:rPr>
          <w:rFonts w:eastAsia="Times New Roman"/>
        </w:rPr>
        <w:t>Дороги автомобильные общего пользования</w:t>
      </w:r>
    </w:p>
    <w:p w:rsidR="00224AEC" w:rsidRPr="00224AEC" w:rsidRDefault="00224AEC" w:rsidP="00224AEC">
      <w:pPr>
        <w:spacing w:before="100" w:beforeAutospacing="1" w:after="100" w:afterAutospacing="1"/>
        <w:jc w:val="center"/>
        <w:rPr>
          <w:rFonts w:eastAsia="Times New Roman"/>
        </w:rPr>
      </w:pPr>
      <w:r w:rsidRPr="00224AEC">
        <w:rPr>
          <w:rFonts w:eastAsia="Times New Roman"/>
        </w:rPr>
        <w:t>ЭЛЕМЕНТЫ ОБУСТРОЙСТВА. ОБЩИЕ ТРЕБОВАНИЯ</w:t>
      </w:r>
    </w:p>
    <w:bookmarkEnd w:id="0"/>
    <w:p w:rsidR="00224AEC" w:rsidRPr="00224AEC" w:rsidRDefault="00224AEC" w:rsidP="00224AEC">
      <w:pPr>
        <w:spacing w:before="100" w:beforeAutospacing="1" w:after="240"/>
        <w:rPr>
          <w:rFonts w:eastAsia="Times New Roman"/>
          <w:lang w:val="en-US"/>
        </w:rPr>
      </w:pPr>
    </w:p>
    <w:p w:rsidR="00224AEC" w:rsidRPr="00224AEC" w:rsidRDefault="00224AEC" w:rsidP="00224AEC">
      <w:pPr>
        <w:spacing w:before="100" w:beforeAutospacing="1" w:after="100" w:afterAutospacing="1"/>
        <w:rPr>
          <w:rFonts w:eastAsia="Times New Roman"/>
          <w:lang w:val="en-US"/>
        </w:rPr>
      </w:pPr>
      <w:r w:rsidRPr="00224AEC">
        <w:rPr>
          <w:rFonts w:eastAsia="Times New Roman"/>
        </w:rPr>
        <w:t>ОКС</w:t>
      </w:r>
      <w:r w:rsidRPr="00224AEC">
        <w:rPr>
          <w:rFonts w:eastAsia="Times New Roman"/>
          <w:lang w:val="en-US"/>
        </w:rPr>
        <w:t xml:space="preserve"> 93.080.30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ОКП 52 1000 </w:t>
      </w:r>
    </w:p>
    <w:p w:rsidR="00224AEC" w:rsidRPr="00224AEC" w:rsidRDefault="00224AEC" w:rsidP="00224AEC">
      <w:pPr>
        <w:spacing w:before="100" w:beforeAutospacing="1" w:after="100" w:afterAutospacing="1"/>
        <w:jc w:val="right"/>
        <w:rPr>
          <w:rFonts w:eastAsia="Times New Roman"/>
        </w:rPr>
      </w:pPr>
      <w:r w:rsidRPr="00224AEC">
        <w:rPr>
          <w:rFonts w:eastAsia="Times New Roman"/>
        </w:rPr>
        <w:t xml:space="preserve">Дата введения 2008-07-01 </w:t>
      </w:r>
    </w:p>
    <w:p w:rsidR="00224AEC" w:rsidRPr="00224AEC" w:rsidRDefault="00224AEC" w:rsidP="00224AEC">
      <w:pPr>
        <w:spacing w:before="100" w:beforeAutospacing="1" w:after="100" w:afterAutospacing="1"/>
        <w:jc w:val="center"/>
        <w:rPr>
          <w:rFonts w:eastAsia="Times New Roman"/>
        </w:rPr>
      </w:pPr>
      <w:r w:rsidRPr="00224AEC">
        <w:rPr>
          <w:rFonts w:eastAsia="Times New Roman"/>
        </w:rPr>
        <w:t>     </w:t>
      </w:r>
    </w:p>
    <w:p w:rsidR="00224AEC" w:rsidRPr="00224AEC" w:rsidRDefault="00224AEC" w:rsidP="00224AEC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224AEC">
        <w:rPr>
          <w:rFonts w:eastAsia="Times New Roman"/>
          <w:b/>
          <w:bCs/>
          <w:sz w:val="36"/>
          <w:szCs w:val="36"/>
        </w:rPr>
        <w:t xml:space="preserve">Предисловие </w:t>
      </w:r>
    </w:p>
    <w:p w:rsidR="00224AEC" w:rsidRPr="00224AEC" w:rsidRDefault="00224AEC" w:rsidP="00224AEC">
      <w:pPr>
        <w:spacing w:before="100" w:beforeAutospacing="1" w:after="100" w:afterAutospacing="1"/>
        <w:rPr>
          <w:rFonts w:eastAsia="Times New Roman"/>
        </w:rPr>
      </w:pP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Цели и принципы стандартизации в Российской Федерации установлены </w:t>
      </w:r>
      <w:hyperlink r:id="rId8" w:anchor="64U0IK" w:history="1">
        <w:r w:rsidRPr="00224AEC">
          <w:rPr>
            <w:rFonts w:eastAsia="Times New Roman"/>
            <w:color w:val="0000FF"/>
            <w:u w:val="single"/>
          </w:rPr>
          <w:t>Федеральным законом от 27 декабря 2002 г. N 184-ФЗ "О техническом регулировании"</w:t>
        </w:r>
      </w:hyperlink>
      <w:r w:rsidRPr="00224AEC">
        <w:rPr>
          <w:rFonts w:eastAsia="Times New Roman"/>
        </w:rPr>
        <w:t xml:space="preserve">, а правила применения национальных стандартов Российской Федерации - </w:t>
      </w:r>
      <w:hyperlink r:id="rId9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1.0-2004</w:t>
        </w:r>
      </w:hyperlink>
      <w:r w:rsidRPr="00224AEC">
        <w:rPr>
          <w:rFonts w:eastAsia="Times New Roman"/>
        </w:rPr>
        <w:t xml:space="preserve"> "Стандартизация в Российской Федерации. Основные положения"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  <w:b/>
          <w:bCs/>
        </w:rPr>
        <w:t>Сведения о стандарте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1 РАЗРАБОТАН Федеральным государственным унитарным предприятием "Российский дорожный научно-исследовательский институт" (ФГУП "РОСДОРНИИ") </w:t>
      </w:r>
      <w:proofErr w:type="spellStart"/>
      <w:r w:rsidRPr="00224AEC">
        <w:rPr>
          <w:rFonts w:eastAsia="Times New Roman"/>
        </w:rPr>
        <w:t>Росавтодора</w:t>
      </w:r>
      <w:proofErr w:type="spellEnd"/>
      <w:r w:rsidRPr="00224AEC">
        <w:rPr>
          <w:rFonts w:eastAsia="Times New Roman"/>
        </w:rPr>
        <w:t xml:space="preserve"> совместно с Департаментом ОБДД МВД России и ЗАО "ДОРИСКОНСАЛТ"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2 </w:t>
      </w:r>
      <w:proofErr w:type="gramStart"/>
      <w:r w:rsidRPr="00224AEC">
        <w:rPr>
          <w:rFonts w:eastAsia="Times New Roman"/>
        </w:rPr>
        <w:t>ВНЕСЕН</w:t>
      </w:r>
      <w:proofErr w:type="gramEnd"/>
      <w:r w:rsidRPr="00224AEC">
        <w:rPr>
          <w:rFonts w:eastAsia="Times New Roman"/>
        </w:rPr>
        <w:t xml:space="preserve"> Техническим комитетом по стандартизации ТК 418 "Дорожное хозяйство"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3 УТВЕРЖДЕН И ВВЕДЕН В ДЕЙСТВИЕ </w:t>
      </w:r>
      <w:hyperlink r:id="rId10" w:anchor="7D20K3" w:history="1">
        <w:r w:rsidRPr="00224AEC">
          <w:rPr>
            <w:rFonts w:eastAsia="Times New Roman"/>
            <w:color w:val="0000FF"/>
            <w:u w:val="single"/>
          </w:rPr>
          <w:t>Приказом Федерального агентства по техническому регулированию и метрологии от 23 октября 2007 г. N 270-ст</w:t>
        </w:r>
      </w:hyperlink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 ВВЕДЕН ВПЕРВЫЕ</w:t>
      </w:r>
      <w:r w:rsidRPr="00224AEC">
        <w:rPr>
          <w:rFonts w:eastAsia="Times New Roman"/>
        </w:rPr>
        <w:br/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  <w:i/>
          <w:iCs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224AEC" w:rsidRPr="00224AEC" w:rsidRDefault="00224AEC" w:rsidP="00224AEC">
      <w:pPr>
        <w:spacing w:before="100" w:beforeAutospacing="1" w:after="100" w:afterAutospacing="1"/>
        <w:rPr>
          <w:rFonts w:eastAsia="Times New Roman"/>
        </w:rPr>
      </w:pP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lastRenderedPageBreak/>
        <w:t xml:space="preserve">ВНЕСЕНЫ: </w:t>
      </w:r>
      <w:hyperlink r:id="rId11" w:anchor="7D20K3" w:history="1">
        <w:r w:rsidRPr="00224AEC">
          <w:rPr>
            <w:rFonts w:eastAsia="Times New Roman"/>
            <w:color w:val="0000FF"/>
            <w:u w:val="single"/>
          </w:rPr>
          <w:t>Изменение N 1</w:t>
        </w:r>
      </w:hyperlink>
      <w:r w:rsidRPr="00224AEC">
        <w:rPr>
          <w:rFonts w:eastAsia="Times New Roman"/>
        </w:rPr>
        <w:t xml:space="preserve">, утвержденное и введенное в действие </w:t>
      </w:r>
      <w:hyperlink r:id="rId12" w:history="1">
        <w:r w:rsidRPr="00224AEC">
          <w:rPr>
            <w:rFonts w:eastAsia="Times New Roman"/>
            <w:color w:val="0000FF"/>
            <w:u w:val="single"/>
          </w:rPr>
          <w:t>приказом Федерального агентства по техническому регулированию и метрологии от 09.12.2013 N 2218-ст</w:t>
        </w:r>
      </w:hyperlink>
      <w:r w:rsidRPr="00224AEC">
        <w:rPr>
          <w:rFonts w:eastAsia="Times New Roman"/>
        </w:rPr>
        <w:t xml:space="preserve"> c 28.02.2014; </w:t>
      </w:r>
      <w:hyperlink r:id="rId13" w:history="1">
        <w:r w:rsidRPr="00224AEC">
          <w:rPr>
            <w:rFonts w:eastAsia="Times New Roman"/>
            <w:color w:val="0000FF"/>
            <w:u w:val="single"/>
          </w:rPr>
          <w:t>Изменение N 2</w:t>
        </w:r>
      </w:hyperlink>
      <w:r w:rsidRPr="00224AEC">
        <w:rPr>
          <w:rFonts w:eastAsia="Times New Roman"/>
        </w:rPr>
        <w:t xml:space="preserve">, утвержденное и введенное в действие </w:t>
      </w:r>
      <w:hyperlink r:id="rId14" w:anchor="7D20K3" w:history="1">
        <w:r w:rsidRPr="00224AEC">
          <w:rPr>
            <w:rFonts w:eastAsia="Times New Roman"/>
            <w:color w:val="0000FF"/>
            <w:u w:val="single"/>
          </w:rPr>
          <w:t>приказом Федерального агентства по техническому регулированию и метрологии от 15.04.2020 N 163-ст</w:t>
        </w:r>
      </w:hyperlink>
      <w:r w:rsidRPr="00224AEC">
        <w:rPr>
          <w:rFonts w:eastAsia="Times New Roman"/>
        </w:rPr>
        <w:t xml:space="preserve"> c 01.07.2020 </w:t>
      </w:r>
    </w:p>
    <w:p w:rsidR="00224AEC" w:rsidRPr="00224AEC" w:rsidRDefault="00224AEC" w:rsidP="00224AEC">
      <w:pPr>
        <w:spacing w:before="100" w:beforeAutospacing="1" w:after="100" w:afterAutospacing="1"/>
        <w:rPr>
          <w:rFonts w:eastAsia="Times New Roman"/>
        </w:rPr>
      </w:pPr>
      <w:r w:rsidRPr="00224AEC">
        <w:rPr>
          <w:rFonts w:eastAsia="Times New Roman"/>
        </w:rPr>
        <w:t xml:space="preserve">Изменения N 1, 2 внесены изготовителем базы данных по тексту ИУС N 4, 2014 год; ИУС N 6-7, 2020 год, с </w:t>
      </w:r>
      <w:hyperlink r:id="rId15" w:anchor="7D20K3" w:history="1">
        <w:r w:rsidRPr="00224AEC">
          <w:rPr>
            <w:rFonts w:eastAsia="Times New Roman"/>
            <w:color w:val="0000FF"/>
            <w:u w:val="single"/>
          </w:rPr>
          <w:t>Поправкой</w:t>
        </w:r>
      </w:hyperlink>
      <w:r w:rsidRPr="00224AEC">
        <w:rPr>
          <w:rFonts w:eastAsia="Times New Roman"/>
        </w:rPr>
        <w:t xml:space="preserve">, опубликованной в ИУС N 10, 2020 год </w:t>
      </w:r>
    </w:p>
    <w:p w:rsidR="00224AEC" w:rsidRPr="00224AEC" w:rsidRDefault="00224AEC" w:rsidP="00224AEC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224AEC">
        <w:rPr>
          <w:rFonts w:eastAsia="Times New Roman"/>
          <w:b/>
          <w:bCs/>
          <w:sz w:val="36"/>
          <w:szCs w:val="36"/>
        </w:rPr>
        <w:t xml:space="preserve">     1 Область применения </w:t>
      </w:r>
    </w:p>
    <w:p w:rsidR="00224AEC" w:rsidRPr="00224AEC" w:rsidRDefault="00224AEC" w:rsidP="00224AEC">
      <w:pPr>
        <w:spacing w:before="100" w:beforeAutospacing="1" w:after="100" w:afterAutospacing="1"/>
        <w:rPr>
          <w:rFonts w:eastAsia="Times New Roman"/>
        </w:rPr>
      </w:pP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Стандарт распространяется на элементы обустройства автомобильных дорог общего пользования (далее - дорог), улиц и дорог городских и сельских поселений в соответствии с [</w:t>
      </w:r>
      <w:hyperlink r:id="rId16" w:anchor="7D20K3" w:history="1">
        <w:r w:rsidRPr="00224AEC">
          <w:rPr>
            <w:rFonts w:eastAsia="Times New Roman"/>
            <w:color w:val="0000FF"/>
            <w:u w:val="single"/>
          </w:rPr>
          <w:t>3</w:t>
        </w:r>
      </w:hyperlink>
      <w:r w:rsidRPr="00224AEC">
        <w:rPr>
          <w:rFonts w:eastAsia="Times New Roman"/>
        </w:rPr>
        <w:t>] (далее - улиц), устанавливает общие требования к ним и правила их применения.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17" w:anchor="64U0IK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224AEC">
        <w:rPr>
          <w:rFonts w:eastAsia="Times New Roman"/>
          <w:b/>
          <w:bCs/>
          <w:sz w:val="36"/>
          <w:szCs w:val="36"/>
        </w:rPr>
        <w:t xml:space="preserve">     2 Нормативные ссылки </w:t>
      </w:r>
    </w:p>
    <w:p w:rsidR="00224AEC" w:rsidRPr="00224AEC" w:rsidRDefault="00224AEC" w:rsidP="00224AEC">
      <w:pPr>
        <w:spacing w:before="100" w:beforeAutospacing="1" w:after="100" w:afterAutospacing="1"/>
        <w:rPr>
          <w:rFonts w:eastAsia="Times New Roman"/>
        </w:rPr>
      </w:pP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В настоящем стандарте использованы ссылки на следующие стандарты: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18" w:anchor="7D20K3" w:history="1">
        <w:r w:rsidRPr="00224AEC">
          <w:rPr>
            <w:rFonts w:eastAsia="Times New Roman"/>
            <w:color w:val="0000FF"/>
            <w:u w:val="single"/>
          </w:rPr>
          <w:t>ГОСТ 32759-2014</w:t>
        </w:r>
      </w:hyperlink>
      <w:r w:rsidRPr="00224AEC">
        <w:rPr>
          <w:rFonts w:eastAsia="Times New Roman"/>
        </w:rPr>
        <w:t xml:space="preserve"> Дороги автомобильные общего пользования. Дорожные тумбы.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19" w:anchor="7D20K3" w:history="1">
        <w:r w:rsidRPr="00224AEC">
          <w:rPr>
            <w:rFonts w:eastAsia="Times New Roman"/>
            <w:color w:val="0000FF"/>
            <w:u w:val="single"/>
          </w:rPr>
          <w:t>ГОСТ 32838-2014</w:t>
        </w:r>
      </w:hyperlink>
      <w:r w:rsidRPr="00224AEC">
        <w:rPr>
          <w:rFonts w:eastAsia="Times New Roman"/>
        </w:rPr>
        <w:t xml:space="preserve"> Дороги автомобильные общего пользования. Экраны противоослепляющие.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20" w:anchor="7D20K3" w:history="1">
        <w:r w:rsidRPr="00224AEC">
          <w:rPr>
            <w:rFonts w:eastAsia="Times New Roman"/>
            <w:color w:val="0000FF"/>
            <w:u w:val="single"/>
          </w:rPr>
          <w:t>ГОСТ 32843-2014</w:t>
        </w:r>
      </w:hyperlink>
      <w:r w:rsidRPr="00224AEC">
        <w:rPr>
          <w:rFonts w:eastAsia="Times New Roman"/>
        </w:rPr>
        <w:t xml:space="preserve"> Дороги автомобильные общего пользования. Столбики сигнальные дорожные.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21" w:anchor="7D20K3" w:history="1">
        <w:r w:rsidRPr="00224AEC">
          <w:rPr>
            <w:rFonts w:eastAsia="Times New Roman"/>
            <w:color w:val="0000FF"/>
            <w:u w:val="single"/>
          </w:rPr>
          <w:t>ГОСТ 32846-2014</w:t>
        </w:r>
      </w:hyperlink>
      <w:r w:rsidRPr="00224AEC">
        <w:rPr>
          <w:rFonts w:eastAsia="Times New Roman"/>
        </w:rPr>
        <w:t xml:space="preserve"> Дороги автомобильные общего пользования. Элементы обустройства. Классификация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22" w:anchor="7D20K3" w:history="1">
        <w:r w:rsidRPr="00224AEC">
          <w:rPr>
            <w:rFonts w:eastAsia="Times New Roman"/>
            <w:color w:val="0000FF"/>
            <w:u w:val="single"/>
          </w:rPr>
          <w:t>ГОСТ 32865-2014</w:t>
        </w:r>
      </w:hyperlink>
      <w:r w:rsidRPr="00224AEC">
        <w:rPr>
          <w:rFonts w:eastAsia="Times New Roman"/>
        </w:rPr>
        <w:t xml:space="preserve"> Дороги автомобильные общего пользования. Знаки переменной информации.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23" w:anchor="7D20K3" w:history="1">
        <w:r w:rsidRPr="00224AEC">
          <w:rPr>
            <w:rFonts w:eastAsia="Times New Roman"/>
            <w:color w:val="0000FF"/>
            <w:u w:val="single"/>
          </w:rPr>
          <w:t>ГОСТ 32866-2014</w:t>
        </w:r>
      </w:hyperlink>
      <w:r w:rsidRPr="00224AEC">
        <w:rPr>
          <w:rFonts w:eastAsia="Times New Roman"/>
        </w:rPr>
        <w:t xml:space="preserve"> Дороги автомобильные общего пользования. </w:t>
      </w:r>
      <w:proofErr w:type="spellStart"/>
      <w:r w:rsidRPr="00224AEC">
        <w:rPr>
          <w:rFonts w:eastAsia="Times New Roman"/>
        </w:rPr>
        <w:t>Световозвращатели</w:t>
      </w:r>
      <w:proofErr w:type="spellEnd"/>
      <w:r w:rsidRPr="00224AEC">
        <w:rPr>
          <w:rFonts w:eastAsia="Times New Roman"/>
        </w:rPr>
        <w:t xml:space="preserve"> дорожные.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24" w:anchor="7D20K3" w:history="1">
        <w:r w:rsidRPr="00224AEC">
          <w:rPr>
            <w:rFonts w:eastAsia="Times New Roman"/>
            <w:color w:val="0000FF"/>
            <w:u w:val="single"/>
          </w:rPr>
          <w:t>ГОСТ 32945-2014</w:t>
        </w:r>
      </w:hyperlink>
      <w:r w:rsidRPr="00224AEC">
        <w:rPr>
          <w:rFonts w:eastAsia="Times New Roman"/>
        </w:rPr>
        <w:t xml:space="preserve"> Дороги автомобильные общего пользования. Знаки дорожные.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25" w:history="1">
        <w:r w:rsidRPr="00224AEC">
          <w:rPr>
            <w:rFonts w:eastAsia="Times New Roman"/>
            <w:color w:val="0000FF"/>
            <w:u w:val="single"/>
          </w:rPr>
          <w:t>ГОСТ 32947-2014</w:t>
        </w:r>
      </w:hyperlink>
      <w:r w:rsidRPr="00224AEC">
        <w:rPr>
          <w:rFonts w:eastAsia="Times New Roman"/>
        </w:rPr>
        <w:t xml:space="preserve"> Дороги автомобильные общего пользования. Опоры стационарного электрического освещения.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26" w:anchor="7D20K3" w:history="1">
        <w:r w:rsidRPr="00224AEC">
          <w:rPr>
            <w:rFonts w:eastAsia="Times New Roman"/>
            <w:color w:val="0000FF"/>
            <w:u w:val="single"/>
          </w:rPr>
          <w:t>ГОСТ 32953-2014</w:t>
        </w:r>
      </w:hyperlink>
      <w:r w:rsidRPr="00224AEC">
        <w:rPr>
          <w:rFonts w:eastAsia="Times New Roman"/>
        </w:rPr>
        <w:t xml:space="preserve"> Дороги автомобильные общего пользования. Разметка дорожная.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27" w:anchor="7D20K3" w:history="1">
        <w:r w:rsidRPr="00224AEC">
          <w:rPr>
            <w:rFonts w:eastAsia="Times New Roman"/>
            <w:color w:val="0000FF"/>
            <w:u w:val="single"/>
          </w:rPr>
          <w:t>ГОСТ 32957-2014</w:t>
        </w:r>
      </w:hyperlink>
      <w:r w:rsidRPr="00224AEC">
        <w:rPr>
          <w:rFonts w:eastAsia="Times New Roman"/>
        </w:rPr>
        <w:t xml:space="preserve"> Дороги автомобильные общего пользования. Экраны акустические.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28" w:anchor="7D20K3" w:history="1">
        <w:r w:rsidRPr="00224AEC">
          <w:rPr>
            <w:rFonts w:eastAsia="Times New Roman"/>
            <w:color w:val="0000FF"/>
            <w:u w:val="single"/>
          </w:rPr>
          <w:t>ГОСТ 32964-2014</w:t>
        </w:r>
      </w:hyperlink>
      <w:r w:rsidRPr="00224AEC">
        <w:rPr>
          <w:rFonts w:eastAsia="Times New Roman"/>
        </w:rPr>
        <w:t xml:space="preserve"> Дороги автомобильные общего пользования. Искусственные неровности сборные. Технические требования. Методы контроля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29" w:anchor="7D20K3" w:history="1">
        <w:r w:rsidRPr="00224AEC">
          <w:rPr>
            <w:rFonts w:eastAsia="Times New Roman"/>
            <w:color w:val="0000FF"/>
            <w:u w:val="single"/>
          </w:rPr>
          <w:t>ГОСТ 33025-2014</w:t>
        </w:r>
      </w:hyperlink>
      <w:r w:rsidRPr="00224AEC">
        <w:rPr>
          <w:rFonts w:eastAsia="Times New Roman"/>
        </w:rPr>
        <w:t xml:space="preserve"> Дороги автомобильные общего пользования. Полосы шумовые. Технические условия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30" w:anchor="7D20K3" w:history="1">
        <w:r w:rsidRPr="00224AEC">
          <w:rPr>
            <w:rFonts w:eastAsia="Times New Roman"/>
            <w:color w:val="0000FF"/>
            <w:u w:val="single"/>
          </w:rPr>
          <w:t>ГОСТ 33062-2014</w:t>
        </w:r>
      </w:hyperlink>
      <w:r w:rsidRPr="00224AEC">
        <w:rPr>
          <w:rFonts w:eastAsia="Times New Roman"/>
        </w:rPr>
        <w:t xml:space="preserve"> Дороги автомобильные общего пользования. Требования к размещению объектов дорожного и придорожного сервиса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31" w:anchor="7D20K3" w:history="1">
        <w:r w:rsidRPr="00224AEC">
          <w:rPr>
            <w:rFonts w:eastAsia="Times New Roman"/>
            <w:color w:val="0000FF"/>
            <w:u w:val="single"/>
          </w:rPr>
          <w:t>ГОСТ 33128-2014</w:t>
        </w:r>
      </w:hyperlink>
      <w:r w:rsidRPr="00224AEC">
        <w:rPr>
          <w:rFonts w:eastAsia="Times New Roman"/>
        </w:rPr>
        <w:t xml:space="preserve"> Дороги автомобильные общего пользования. Ограждения дорожные.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32" w:anchor="7D20K3" w:history="1">
        <w:r w:rsidRPr="00224AEC">
          <w:rPr>
            <w:rFonts w:eastAsia="Times New Roman"/>
            <w:color w:val="0000FF"/>
            <w:u w:val="single"/>
          </w:rPr>
          <w:t>ГОСТ 33144-2014</w:t>
        </w:r>
      </w:hyperlink>
      <w:r w:rsidRPr="00224AEC">
        <w:rPr>
          <w:rFonts w:eastAsia="Times New Roman"/>
        </w:rPr>
        <w:t xml:space="preserve"> Дороги автомобильные общего пользования. Дорожные зеркала.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33" w:anchor="7D20K3" w:history="1">
        <w:r w:rsidRPr="00224AEC">
          <w:rPr>
            <w:rFonts w:eastAsia="Times New Roman"/>
            <w:color w:val="0000FF"/>
            <w:u w:val="single"/>
          </w:rPr>
          <w:t>ГОСТ 33150-2014</w:t>
        </w:r>
      </w:hyperlink>
      <w:r w:rsidRPr="00224AEC">
        <w:rPr>
          <w:rFonts w:eastAsia="Times New Roman"/>
        </w:rPr>
        <w:t xml:space="preserve"> Дороги автомобильные общего пользования. Проектирование пешеходных и велосипедных дорожек. Общие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34" w:anchor="7D20K3" w:history="1">
        <w:r w:rsidRPr="00224AEC">
          <w:rPr>
            <w:rFonts w:eastAsia="Times New Roman"/>
            <w:color w:val="0000FF"/>
            <w:u w:val="single"/>
          </w:rPr>
          <w:t>ГОСТ 33151-2014</w:t>
        </w:r>
      </w:hyperlink>
      <w:r w:rsidRPr="00224AEC">
        <w:rPr>
          <w:rFonts w:eastAsia="Times New Roman"/>
        </w:rPr>
        <w:t xml:space="preserve"> Дороги автомобильные общего пользования. Элементы обустройства. Технические требования. Правила применения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35" w:anchor="7D20K3" w:history="1">
        <w:r w:rsidRPr="00224AEC">
          <w:rPr>
            <w:rFonts w:eastAsia="Times New Roman"/>
            <w:color w:val="0000FF"/>
            <w:u w:val="single"/>
          </w:rPr>
          <w:t>ГОСТ 33176-2014</w:t>
        </w:r>
      </w:hyperlink>
      <w:r w:rsidRPr="00224AEC">
        <w:rPr>
          <w:rFonts w:eastAsia="Times New Roman"/>
        </w:rPr>
        <w:t xml:space="preserve"> Дороги автомобильные общего пользования. Горизонтальная освещенность от искусственного освещения.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36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ИСО 23600-2013</w:t>
        </w:r>
      </w:hyperlink>
      <w:r w:rsidRPr="00224AEC">
        <w:rPr>
          <w:rFonts w:eastAsia="Times New Roman"/>
        </w:rPr>
        <w:t xml:space="preserve"> 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37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50597-2017</w:t>
        </w:r>
      </w:hyperlink>
      <w:r w:rsidRPr="00224AEC">
        <w:rPr>
          <w:rFonts w:eastAsia="Times New Roman"/>
        </w:rPr>
        <w:t xml:space="preserve">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38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50970-2011</w:t>
        </w:r>
      </w:hyperlink>
      <w:r w:rsidRPr="00224AEC">
        <w:rPr>
          <w:rFonts w:eastAsia="Times New Roman"/>
        </w:rPr>
        <w:t xml:space="preserve"> Технические средства организации дорожного движения. Столбики сигнальные дорожные. Общие технические требования. Правила применения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39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50971-2011</w:t>
        </w:r>
      </w:hyperlink>
      <w:r w:rsidRPr="00224AEC">
        <w:rPr>
          <w:rFonts w:eastAsia="Times New Roman"/>
        </w:rPr>
        <w:t xml:space="preserve"> Технические средства организации дорожного движения. </w:t>
      </w:r>
      <w:proofErr w:type="spellStart"/>
      <w:r w:rsidRPr="00224AEC">
        <w:rPr>
          <w:rFonts w:eastAsia="Times New Roman"/>
        </w:rPr>
        <w:t>Световозвращатели</w:t>
      </w:r>
      <w:proofErr w:type="spellEnd"/>
      <w:r w:rsidRPr="00224AEC">
        <w:rPr>
          <w:rFonts w:eastAsia="Times New Roman"/>
        </w:rPr>
        <w:t xml:space="preserve"> дорожные. Общие технические требования. Правила применения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40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51256-2018</w:t>
        </w:r>
      </w:hyperlink>
      <w:r w:rsidRPr="00224AEC">
        <w:rPr>
          <w:rFonts w:eastAsia="Times New Roman"/>
        </w:rPr>
        <w:t xml:space="preserve"> Технические средства организации дорожного движения. Разметка дорожная. Классификация.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41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52282-2004</w:t>
        </w:r>
      </w:hyperlink>
      <w:r w:rsidRPr="00224AEC">
        <w:rPr>
          <w:rFonts w:eastAsia="Times New Roman"/>
        </w:rPr>
        <w:t xml:space="preserve">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42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52289-2004</w:t>
        </w:r>
      </w:hyperlink>
      <w:r w:rsidRPr="00224AEC">
        <w:rPr>
          <w:rFonts w:eastAsia="Times New Roman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43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52290-2004 </w:t>
        </w:r>
      </w:hyperlink>
      <w:r w:rsidRPr="00224AEC">
        <w:rPr>
          <w:rFonts w:eastAsia="Times New Roman"/>
        </w:rPr>
        <w:t>Технические средства организации дорожного движения. Знаки дорожные. Общие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44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52398-2005</w:t>
        </w:r>
      </w:hyperlink>
      <w:r w:rsidRPr="00224AEC">
        <w:rPr>
          <w:rFonts w:eastAsia="Times New Roman"/>
        </w:rPr>
        <w:t xml:space="preserve"> Классификация автомобильных дорог. Основные параметры и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45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52605-2006</w:t>
        </w:r>
      </w:hyperlink>
      <w:r w:rsidRPr="00224AEC">
        <w:rPr>
          <w:rFonts w:eastAsia="Times New Roman"/>
        </w:rPr>
        <w:t xml:space="preserve"> Технические средства организации дорожного движения. Искусственные неровности. Общие технические требования. Правила применения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46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52607-2006</w:t>
        </w:r>
      </w:hyperlink>
      <w:r w:rsidRPr="00224AEC">
        <w:rPr>
          <w:rFonts w:eastAsia="Times New Roman"/>
        </w:rPr>
        <w:t xml:space="preserve"> Технические средства организации дорожного движения. Ограждения дорожные удерживающие боковые для автомобилей. Общие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47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52765-2007</w:t>
        </w:r>
      </w:hyperlink>
      <w:r w:rsidRPr="00224AEC">
        <w:rPr>
          <w:rFonts w:eastAsia="Times New Roman"/>
        </w:rPr>
        <w:t xml:space="preserve"> Дороги автомобильные общего пользования. Элементы обустройства. Классификация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48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55706-2013</w:t>
        </w:r>
      </w:hyperlink>
      <w:r w:rsidRPr="00224AEC">
        <w:rPr>
          <w:rFonts w:eastAsia="Times New Roman"/>
        </w:rPr>
        <w:t xml:space="preserve"> Освещение наружное утилитарное. Классификация и нормы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49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56350-2015</w:t>
        </w:r>
      </w:hyperlink>
      <w:r w:rsidRPr="00224AEC">
        <w:rPr>
          <w:rFonts w:eastAsia="Times New Roman"/>
        </w:rPr>
        <w:t xml:space="preserve"> Интеллектуальные транспортные системы. Косвенное управление транспортными потоками. Требования к динамическим информационным табло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50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56351-2015</w:t>
        </w:r>
      </w:hyperlink>
      <w:r w:rsidRPr="00224AEC">
        <w:rPr>
          <w:rFonts w:eastAsia="Times New Roman"/>
        </w:rPr>
        <w:t xml:space="preserve"> Интеллектуальные транспортные системы. Косвенное управление транспортными потоками. Требования к технологии информирования участников дорожного движения посредством динамических информационных табло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51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57144-2016</w:t>
        </w:r>
      </w:hyperlink>
      <w:r w:rsidRPr="00224AEC">
        <w:rPr>
          <w:rFonts w:eastAsia="Times New Roman"/>
        </w:rPr>
        <w:t xml:space="preserve"> 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движением. Общие технические требования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hyperlink r:id="rId52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57145-2016</w:t>
        </w:r>
      </w:hyperlink>
      <w:r w:rsidRPr="00224AEC">
        <w:rPr>
          <w:rFonts w:eastAsia="Times New Roman"/>
        </w:rPr>
        <w:t xml:space="preserve"> 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движением. Правила применения</w:t>
      </w:r>
    </w:p>
    <w:p w:rsidR="00224AEC" w:rsidRPr="00224AEC" w:rsidRDefault="00224AEC" w:rsidP="00224AEC">
      <w:pPr>
        <w:spacing w:before="100" w:beforeAutospacing="1" w:after="100" w:afterAutospacing="1"/>
        <w:rPr>
          <w:rFonts w:eastAsia="Times New Roman"/>
        </w:rPr>
      </w:pPr>
      <w:proofErr w:type="gramStart"/>
      <w:r w:rsidRPr="00224AEC">
        <w:rPr>
          <w:rFonts w:eastAsia="Times New Roman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224AEC">
        <w:rPr>
          <w:rFonts w:eastAsia="Times New Roman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224AEC" w:rsidRDefault="00224AEC" w:rsidP="00224AEC">
      <w:pPr>
        <w:spacing w:before="100" w:beforeAutospacing="1" w:after="240"/>
        <w:rPr>
          <w:rFonts w:eastAsia="Times New Roman"/>
        </w:rPr>
      </w:pP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4.1.4.1 Дорожные светофоры должны соответствовать требованиям </w:t>
      </w:r>
      <w:hyperlink r:id="rId53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52282</w:t>
        </w:r>
      </w:hyperlink>
      <w:r w:rsidRPr="00224AEC">
        <w:rPr>
          <w:rFonts w:eastAsia="Times New Roman"/>
        </w:rPr>
        <w:t xml:space="preserve">, условия их применения, размещение и режим работы - </w:t>
      </w:r>
      <w:hyperlink r:id="rId54" w:anchor="7D20K3" w:history="1">
        <w:r w:rsidRPr="00224AEC">
          <w:rPr>
            <w:rFonts w:eastAsia="Times New Roman"/>
            <w:color w:val="0000FF"/>
            <w:u w:val="single"/>
          </w:rPr>
          <w:t>ГОСТ Р 52289</w:t>
        </w:r>
      </w:hyperlink>
      <w:r w:rsidRPr="00224AEC">
        <w:rPr>
          <w:rFonts w:eastAsia="Times New Roman"/>
        </w:rPr>
        <w:t xml:space="preserve">, звуковые и тактильные сигналы, дублирующие разрешающий сигнал светофора для пешеходов - </w:t>
      </w:r>
      <w:hyperlink r:id="rId55" w:anchor="7D20K3" w:history="1">
        <w:r w:rsidRPr="00224AEC">
          <w:rPr>
            <w:rFonts w:eastAsia="Times New Roman"/>
            <w:color w:val="0000FF"/>
            <w:u w:val="single"/>
          </w:rPr>
          <w:t>ГОСТ Р ИСО 23600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56" w:anchor="65E0IS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lastRenderedPageBreak/>
        <w:t xml:space="preserve">4.1.4.2, 4.1.4.3 (Исключены, </w:t>
      </w:r>
      <w:hyperlink r:id="rId57" w:anchor="7D60K4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70"/>
        <w:outlineLvl w:val="2"/>
        <w:rPr>
          <w:rFonts w:eastAsia="Times New Roman"/>
          <w:b/>
          <w:bCs/>
          <w:sz w:val="27"/>
          <w:szCs w:val="27"/>
        </w:rPr>
      </w:pPr>
      <w:r w:rsidRPr="00224AEC">
        <w:rPr>
          <w:rFonts w:eastAsia="Times New Roman"/>
          <w:b/>
          <w:bCs/>
          <w:sz w:val="27"/>
          <w:szCs w:val="27"/>
        </w:rPr>
        <w:t>4.2 Направляющие устройства</w:t>
      </w:r>
      <w:r w:rsidRPr="00224AEC">
        <w:rPr>
          <w:rFonts w:eastAsia="Times New Roman"/>
          <w:b/>
          <w:bCs/>
          <w:sz w:val="27"/>
          <w:szCs w:val="27"/>
        </w:rPr>
        <w:br/>
        <w:t>     </w:t>
      </w:r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    4.2.1 Дорожные сигнальные столбики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Сигнальные столбики должны соответствовать требованиям </w:t>
      </w:r>
      <w:hyperlink r:id="rId58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50970</w:t>
        </w:r>
      </w:hyperlink>
      <w:r w:rsidRPr="00224AEC">
        <w:rPr>
          <w:rFonts w:eastAsia="Times New Roman"/>
        </w:rPr>
        <w:t xml:space="preserve"> и </w:t>
      </w:r>
      <w:hyperlink r:id="rId59" w:anchor="7D20K3" w:history="1">
        <w:r w:rsidRPr="00224AEC">
          <w:rPr>
            <w:rFonts w:eastAsia="Times New Roman"/>
            <w:color w:val="0000FF"/>
            <w:u w:val="single"/>
          </w:rPr>
          <w:t>ГОСТ 32843</w:t>
        </w:r>
      </w:hyperlink>
      <w:r w:rsidRPr="00224AEC">
        <w:rPr>
          <w:rFonts w:eastAsia="Times New Roman"/>
        </w:rPr>
        <w:t xml:space="preserve"> и быть установлены по </w:t>
      </w:r>
      <w:hyperlink r:id="rId60" w:anchor="7D20K3" w:history="1">
        <w:r w:rsidRPr="00224AEC">
          <w:rPr>
            <w:rFonts w:eastAsia="Times New Roman"/>
            <w:color w:val="0000FF"/>
            <w:u w:val="single"/>
          </w:rPr>
          <w:t>ГОСТ 33151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61" w:anchor="7D80K5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4.2.2 Дорожные тумбы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Дорожные тумбы должны соответствовать требованиям </w:t>
      </w:r>
      <w:hyperlink r:id="rId62" w:history="1">
        <w:r w:rsidRPr="00224AEC">
          <w:rPr>
            <w:rFonts w:eastAsia="Times New Roman"/>
            <w:color w:val="0000FF"/>
            <w:u w:val="single"/>
          </w:rPr>
          <w:t>ГОСТ 32759</w:t>
        </w:r>
      </w:hyperlink>
      <w:r w:rsidRPr="00224AEC">
        <w:rPr>
          <w:rFonts w:eastAsia="Times New Roman"/>
        </w:rPr>
        <w:t xml:space="preserve"> и быть установлены по </w:t>
      </w:r>
      <w:hyperlink r:id="rId63" w:anchor="7D20K3" w:history="1">
        <w:r w:rsidRPr="00224AEC">
          <w:rPr>
            <w:rFonts w:eastAsia="Times New Roman"/>
            <w:color w:val="0000FF"/>
            <w:u w:val="single"/>
          </w:rPr>
          <w:t>ГОСТ 33151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64" w:anchor="7DA0K6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4.2.2.1 Дорожные тумбы (тумбы) размещают в начале разделительной полосы, перед торцевыми частями подпорных стенок транспортных тоннелей, опорами путепроводов, размещенных на проезжей части, а также на приподнятых островках безопасности и приподнятых направляющих островках.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4.2.2.2 (Исключен, </w:t>
      </w:r>
      <w:hyperlink r:id="rId65" w:anchor="7DC0K7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4.2.2.3 Высота тумб должна составлять 0,75-0,80 м.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4.2.2.4, 4.2.2.5 (Исключены, </w:t>
      </w:r>
      <w:hyperlink r:id="rId66" w:anchor="7DC0K7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 xml:space="preserve">4.2.3 Дорожные </w:t>
      </w:r>
      <w:proofErr w:type="spellStart"/>
      <w:r w:rsidRPr="00224AEC">
        <w:rPr>
          <w:rFonts w:eastAsia="Times New Roman"/>
          <w:b/>
          <w:bCs/>
        </w:rPr>
        <w:t>световозвращатели</w:t>
      </w:r>
      <w:proofErr w:type="spell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Дорожные </w:t>
      </w:r>
      <w:proofErr w:type="spellStart"/>
      <w:r w:rsidRPr="00224AEC">
        <w:rPr>
          <w:rFonts w:eastAsia="Times New Roman"/>
        </w:rPr>
        <w:t>световозвращатели</w:t>
      </w:r>
      <w:proofErr w:type="spellEnd"/>
      <w:r w:rsidRPr="00224AEC">
        <w:rPr>
          <w:rFonts w:eastAsia="Times New Roman"/>
        </w:rPr>
        <w:t xml:space="preserve"> должны соответствовать требованиям </w:t>
      </w:r>
      <w:hyperlink r:id="rId67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50971</w:t>
        </w:r>
      </w:hyperlink>
      <w:r w:rsidRPr="00224AEC">
        <w:rPr>
          <w:rFonts w:eastAsia="Times New Roman"/>
        </w:rPr>
        <w:t xml:space="preserve"> и </w:t>
      </w:r>
      <w:hyperlink r:id="rId68" w:anchor="7D20K3" w:history="1">
        <w:r w:rsidRPr="00224AEC">
          <w:rPr>
            <w:rFonts w:eastAsia="Times New Roman"/>
            <w:color w:val="0000FF"/>
            <w:u w:val="single"/>
          </w:rPr>
          <w:t>ГОСТ 32866</w:t>
        </w:r>
      </w:hyperlink>
      <w:r w:rsidRPr="00224AEC">
        <w:rPr>
          <w:rFonts w:eastAsia="Times New Roman"/>
        </w:rPr>
        <w:t xml:space="preserve"> и быть установлены по </w:t>
      </w:r>
      <w:hyperlink r:id="rId69" w:anchor="7D20K3" w:history="1">
        <w:r w:rsidRPr="00224AEC">
          <w:rPr>
            <w:rFonts w:eastAsia="Times New Roman"/>
            <w:color w:val="0000FF"/>
            <w:u w:val="single"/>
          </w:rPr>
          <w:t>ГОСТ 33151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70" w:anchor="7DE0K8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4.2.4 Направляющие островки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Направляющие островки устраивают по </w:t>
      </w:r>
      <w:hyperlink r:id="rId71" w:anchor="7D20K3" w:history="1">
        <w:r w:rsidRPr="00224AEC">
          <w:rPr>
            <w:rFonts w:eastAsia="Times New Roman"/>
            <w:color w:val="0000FF"/>
            <w:u w:val="single"/>
          </w:rPr>
          <w:t>ГОСТ 33151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72" w:anchor="7DG0K9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4.2.4.1-4.2.4.4 (Исключены, </w:t>
      </w:r>
      <w:hyperlink r:id="rId73" w:anchor="7DI0KA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4.2.5 Островки безопасности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4.2.5.1 Островки безопасности устраивают в соответствии с требованиями настоящего стандарта и </w:t>
      </w:r>
      <w:hyperlink r:id="rId74" w:anchor="7D20K3" w:history="1">
        <w:r w:rsidRPr="00224AEC">
          <w:rPr>
            <w:rFonts w:eastAsia="Times New Roman"/>
            <w:color w:val="0000FF"/>
            <w:u w:val="single"/>
          </w:rPr>
          <w:t>ГОСТ 33151</w:t>
        </w:r>
      </w:hyperlink>
      <w:r w:rsidRPr="00224AEC">
        <w:rPr>
          <w:rFonts w:eastAsia="Times New Roman"/>
        </w:rPr>
        <w:t xml:space="preserve">. Островки оборудуют ограждающими (защитными) элементами по </w:t>
      </w:r>
      <w:hyperlink r:id="rId75" w:anchor="7D20K3" w:history="1">
        <w:r w:rsidRPr="00224AEC">
          <w:rPr>
            <w:rFonts w:eastAsia="Times New Roman"/>
            <w:color w:val="0000FF"/>
            <w:u w:val="single"/>
          </w:rPr>
          <w:t>ГОСТ 33151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lastRenderedPageBreak/>
        <w:t>При интенсивности движения транспортных средств не менее 400 ед./</w:t>
      </w:r>
      <w:proofErr w:type="gramStart"/>
      <w:r w:rsidRPr="00224AEC">
        <w:rPr>
          <w:rFonts w:eastAsia="Times New Roman"/>
        </w:rPr>
        <w:t>ч</w:t>
      </w:r>
      <w:proofErr w:type="gramEnd"/>
      <w:r w:rsidRPr="00224AEC">
        <w:rPr>
          <w:rFonts w:eastAsia="Times New Roman"/>
        </w:rPr>
        <w:t xml:space="preserve"> на одну полосу проезжей части на наземных пешеходных переходах устраивают островки безопасности, которые размещают на проезжей части или разделительной полосе, при этом расстояние между краем проезжей части и границей островка должно быть не менее 7,5 м.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Допускается в населенных пунктах при интенсивности движения транспортных средств по дороге и улице менее 600 ед./ч в течение каждого из любых 8 ч рабочего дня недели и при интенсивности движения пешеходов, пересекающих проезжую часть в то же время, не менее 150 пеш</w:t>
      </w:r>
      <w:proofErr w:type="gramStart"/>
      <w:r w:rsidRPr="00224AEC">
        <w:rPr>
          <w:rFonts w:eastAsia="Times New Roman"/>
        </w:rPr>
        <w:t>.</w:t>
      </w:r>
      <w:proofErr w:type="gramEnd"/>
      <w:r w:rsidRPr="00224AEC">
        <w:rPr>
          <w:rFonts w:eastAsia="Times New Roman"/>
        </w:rPr>
        <w:t>/</w:t>
      </w:r>
      <w:proofErr w:type="gramStart"/>
      <w:r w:rsidRPr="00224AEC">
        <w:rPr>
          <w:rFonts w:eastAsia="Times New Roman"/>
        </w:rPr>
        <w:t>ч</w:t>
      </w:r>
      <w:proofErr w:type="gramEnd"/>
      <w:r w:rsidRPr="00224AEC">
        <w:rPr>
          <w:rFonts w:eastAsia="Times New Roman"/>
        </w:rPr>
        <w:t xml:space="preserve"> принимать это расстояние равным ширине полосы движения, установленной для этой категории дороги или улицы.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76" w:anchor="6500IL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1</w:t>
        </w:r>
      </w:hyperlink>
      <w:r w:rsidRPr="00224AEC">
        <w:rPr>
          <w:rFonts w:eastAsia="Times New Roman"/>
        </w:rPr>
        <w:t xml:space="preserve">, </w:t>
      </w:r>
      <w:hyperlink r:id="rId77" w:anchor="7DK0KB" w:history="1">
        <w:r w:rsidRPr="00224AEC">
          <w:rPr>
            <w:rFonts w:eastAsia="Times New Roman"/>
            <w:color w:val="0000FF"/>
            <w:u w:val="single"/>
          </w:rPr>
          <w:t>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4.2.5.2 Ширина островка должна быть не менее 1,5 м, а длина - не менее ширины пешеходного перехода.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78" w:anchor="7DM0KC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4.2.5.3 (Исключен, </w:t>
      </w:r>
      <w:hyperlink r:id="rId79" w:anchor="7DO0KD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4.2.5.4 (Исключен, </w:t>
      </w:r>
      <w:hyperlink r:id="rId80" w:anchor="6520IM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1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4.2.5.5 Центр островка на проезжей части должен находиться в створе линии разметки, разделяющей транспортные потоки противоположных направлений.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Допускается использование направляющего островка в качестве островка безопасности.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4.2.5.6 На площади островка наносят разметку 1.16.1 по </w:t>
      </w:r>
      <w:hyperlink r:id="rId81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51256</w:t>
        </w:r>
      </w:hyperlink>
      <w:r w:rsidRPr="00224AEC">
        <w:rPr>
          <w:rFonts w:eastAsia="Times New Roman"/>
        </w:rPr>
        <w:t xml:space="preserve">, а при наличии бордюра устанавливают дорожные знаки 4.2.1 по </w:t>
      </w:r>
      <w:hyperlink r:id="rId82" w:anchor="7D20K3" w:history="1">
        <w:r w:rsidRPr="00224AEC">
          <w:rPr>
            <w:rFonts w:eastAsia="Times New Roman"/>
            <w:color w:val="0000FF"/>
            <w:u w:val="single"/>
          </w:rPr>
          <w:t>ГОСТ Р 52290</w:t>
        </w:r>
      </w:hyperlink>
      <w:r w:rsidRPr="00224AEC">
        <w:rPr>
          <w:rFonts w:eastAsia="Times New Roman"/>
        </w:rPr>
        <w:t xml:space="preserve"> и наносят разметку 2.7 по </w:t>
      </w:r>
      <w:hyperlink r:id="rId83" w:history="1">
        <w:r w:rsidRPr="00224AEC">
          <w:rPr>
            <w:rFonts w:eastAsia="Times New Roman"/>
            <w:color w:val="0000FF"/>
            <w:u w:val="single"/>
          </w:rPr>
          <w:t>ГОСТ Р 51256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84" w:anchor="7DA0K5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 xml:space="preserve"> (</w:t>
      </w:r>
      <w:hyperlink r:id="rId85" w:anchor="7D20K3" w:history="1">
        <w:r w:rsidRPr="00224AEC">
          <w:rPr>
            <w:rFonts w:eastAsia="Times New Roman"/>
            <w:color w:val="0000FF"/>
            <w:u w:val="single"/>
          </w:rPr>
          <w:t>Поправка</w:t>
        </w:r>
      </w:hyperlink>
      <w:r w:rsidRPr="00224AEC">
        <w:rPr>
          <w:rFonts w:eastAsia="Times New Roman"/>
        </w:rPr>
        <w:t>. ИУС N 10-2020)).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4.2.5.7 (Исключен, </w:t>
      </w:r>
      <w:hyperlink r:id="rId86" w:anchor="7DO0KD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70"/>
        <w:outlineLvl w:val="2"/>
        <w:rPr>
          <w:rFonts w:eastAsia="Times New Roman"/>
          <w:b/>
          <w:bCs/>
          <w:sz w:val="27"/>
          <w:szCs w:val="27"/>
        </w:rPr>
      </w:pPr>
      <w:r w:rsidRPr="00224AEC">
        <w:rPr>
          <w:rFonts w:eastAsia="Times New Roman"/>
          <w:b/>
          <w:bCs/>
          <w:sz w:val="27"/>
          <w:szCs w:val="27"/>
        </w:rPr>
        <w:t>4.3 Устройства воздействия на транспортные средства</w:t>
      </w:r>
      <w:r w:rsidRPr="00224AEC">
        <w:rPr>
          <w:rFonts w:eastAsia="Times New Roman"/>
          <w:b/>
          <w:bCs/>
          <w:sz w:val="27"/>
          <w:szCs w:val="27"/>
        </w:rPr>
        <w:br/>
        <w:t>     </w:t>
      </w:r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    4.3.1 Искусственные неровности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Искусственные неровности монолитные должны соответствовать требованиям </w:t>
      </w:r>
      <w:hyperlink r:id="rId87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52605</w:t>
        </w:r>
      </w:hyperlink>
      <w:r w:rsidRPr="00224AEC">
        <w:rPr>
          <w:rFonts w:eastAsia="Times New Roman"/>
        </w:rPr>
        <w:t xml:space="preserve">, сборные - </w:t>
      </w:r>
      <w:hyperlink r:id="rId88" w:anchor="7D20K3" w:history="1">
        <w:r w:rsidRPr="00224AEC">
          <w:rPr>
            <w:rFonts w:eastAsia="Times New Roman"/>
            <w:color w:val="0000FF"/>
            <w:u w:val="single"/>
          </w:rPr>
          <w:t>ГОСТ 32964</w:t>
        </w:r>
      </w:hyperlink>
      <w:r w:rsidRPr="00224AEC">
        <w:rPr>
          <w:rFonts w:eastAsia="Times New Roman"/>
        </w:rPr>
        <w:t xml:space="preserve">. Искусственные неровности применяют по </w:t>
      </w:r>
      <w:hyperlink r:id="rId89" w:anchor="7D20K3" w:history="1">
        <w:r w:rsidRPr="00224AEC">
          <w:rPr>
            <w:rFonts w:eastAsia="Times New Roman"/>
            <w:color w:val="0000FF"/>
            <w:u w:val="single"/>
          </w:rPr>
          <w:t>ГОСТ Р 52605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90" w:anchor="7DC0K6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4.3.2 Шумовые полосы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4.3.2.1 Шумовые полосы (далее - ШП) на дорогах по техническим требованиям и их устройству должны соответствовать </w:t>
      </w:r>
      <w:hyperlink r:id="rId91" w:anchor="7D20K3" w:history="1">
        <w:r w:rsidRPr="00224AEC">
          <w:rPr>
            <w:rFonts w:eastAsia="Times New Roman"/>
            <w:color w:val="0000FF"/>
            <w:u w:val="single"/>
          </w:rPr>
          <w:t>ГОСТ 33025</w:t>
        </w:r>
      </w:hyperlink>
      <w:r w:rsidRPr="00224AEC">
        <w:rPr>
          <w:rFonts w:eastAsia="Times New Roman"/>
        </w:rPr>
        <w:t xml:space="preserve">, применяться в соответствии с требованиями настоящего стандарта и </w:t>
      </w:r>
      <w:hyperlink r:id="rId92" w:anchor="7D20K3" w:history="1">
        <w:r w:rsidRPr="00224AEC">
          <w:rPr>
            <w:rFonts w:eastAsia="Times New Roman"/>
            <w:color w:val="0000FF"/>
            <w:u w:val="single"/>
          </w:rPr>
          <w:t>ГОСТ 33151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93" w:anchor="7DE0K7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lastRenderedPageBreak/>
        <w:t xml:space="preserve">4.3.2.2 Параметры поперечных шумовых полос перед опасными участками и их число в зависимости от величины требуемого снижения скорости движения должны соответствовать </w:t>
      </w:r>
      <w:proofErr w:type="gramStart"/>
      <w:r w:rsidRPr="00224AEC">
        <w:rPr>
          <w:rFonts w:eastAsia="Times New Roman"/>
        </w:rPr>
        <w:t>указанным</w:t>
      </w:r>
      <w:proofErr w:type="gramEnd"/>
      <w:r w:rsidRPr="00224AEC">
        <w:rPr>
          <w:rFonts w:eastAsia="Times New Roman"/>
        </w:rPr>
        <w:t xml:space="preserve"> в таблице 1.</w:t>
      </w:r>
    </w:p>
    <w:p w:rsidR="00224AEC" w:rsidRPr="00224AEC" w:rsidRDefault="00224AEC" w:rsidP="00224AEC">
      <w:pPr>
        <w:spacing w:before="100" w:beforeAutospacing="1" w:after="100" w:afterAutospacing="1"/>
        <w:rPr>
          <w:rFonts w:eastAsia="Times New Roman"/>
        </w:rPr>
      </w:pPr>
      <w:r w:rsidRPr="00224AEC">
        <w:rPr>
          <w:rFonts w:eastAsia="Times New Roman"/>
        </w:rPr>
        <w:t>Таблица 1 - Параметры шумовых полос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2161"/>
        <w:gridCol w:w="2687"/>
        <w:gridCol w:w="377"/>
        <w:gridCol w:w="377"/>
        <w:gridCol w:w="377"/>
        <w:gridCol w:w="377"/>
        <w:gridCol w:w="377"/>
        <w:gridCol w:w="377"/>
        <w:gridCol w:w="377"/>
        <w:gridCol w:w="392"/>
      </w:tblGrid>
      <w:tr w:rsidR="00224AEC" w:rsidRPr="00224AEC" w:rsidTr="00224AEC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224AEC" w:rsidRPr="00224AEC" w:rsidRDefault="00224AEC" w:rsidP="00224AEC">
            <w:pPr>
              <w:rPr>
                <w:rFonts w:eastAsia="Times New Roman"/>
                <w:sz w:val="2"/>
              </w:rPr>
            </w:pPr>
          </w:p>
        </w:tc>
      </w:tr>
      <w:tr w:rsidR="00224AEC" w:rsidRPr="00224AEC" w:rsidTr="00224AEC">
        <w:trPr>
          <w:tblCellSpacing w:w="15" w:type="dxa"/>
        </w:trPr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Величина снижения скорости, %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Необходимое число полос или блоков ШП, шт.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 xml:space="preserve"> Расстояние от начала опасного участка до первой от него полосы или блока ШП, м </w:t>
            </w:r>
          </w:p>
        </w:tc>
        <w:tc>
          <w:tcPr>
            <w:tcW w:w="0" w:type="auto"/>
            <w:gridSpan w:val="8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Расстояния между полосами или блоками ШП, м</w:t>
            </w:r>
          </w:p>
        </w:tc>
      </w:tr>
      <w:tr w:rsidR="00224AEC" w:rsidRPr="00224AEC" w:rsidTr="00224AEC">
        <w:trPr>
          <w:tblCellSpacing w:w="15" w:type="dxa"/>
        </w:trPr>
        <w:tc>
          <w:tcPr>
            <w:tcW w:w="0" w:type="auto"/>
            <w:hideMark/>
          </w:tcPr>
          <w:p w:rsidR="00224AEC" w:rsidRPr="00224AEC" w:rsidRDefault="00224AEC" w:rsidP="00224AEC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1-2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2-3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3-4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4-5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5-6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6-7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7-8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8-9</w:t>
            </w:r>
          </w:p>
        </w:tc>
      </w:tr>
      <w:tr w:rsidR="00224AEC" w:rsidRPr="00224AEC" w:rsidTr="00224AEC">
        <w:trPr>
          <w:tblCellSpacing w:w="15" w:type="dxa"/>
        </w:trPr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</w:tr>
      <w:tr w:rsidR="00224AEC" w:rsidRPr="00224AEC" w:rsidTr="00224AEC">
        <w:trPr>
          <w:tblCellSpacing w:w="15" w:type="dxa"/>
        </w:trPr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</w:tr>
      <w:tr w:rsidR="00224AEC" w:rsidRPr="00224AEC" w:rsidTr="00224AEC">
        <w:trPr>
          <w:tblCellSpacing w:w="15" w:type="dxa"/>
        </w:trPr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30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</w:tr>
      <w:tr w:rsidR="00224AEC" w:rsidRPr="00224AEC" w:rsidTr="00224AEC">
        <w:trPr>
          <w:tblCellSpacing w:w="15" w:type="dxa"/>
        </w:trPr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40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-</w:t>
            </w:r>
          </w:p>
        </w:tc>
      </w:tr>
      <w:tr w:rsidR="00224AEC" w:rsidRPr="00224AEC" w:rsidTr="00224AEC">
        <w:trPr>
          <w:tblCellSpacing w:w="15" w:type="dxa"/>
        </w:trPr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50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224AEC" w:rsidRPr="00224AEC" w:rsidRDefault="00224AEC" w:rsidP="00224AE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>20</w:t>
            </w:r>
          </w:p>
        </w:tc>
      </w:tr>
      <w:tr w:rsidR="00224AEC" w:rsidRPr="00224AEC" w:rsidTr="00224AEC">
        <w:trPr>
          <w:tblCellSpacing w:w="15" w:type="dxa"/>
        </w:trPr>
        <w:tc>
          <w:tcPr>
            <w:tcW w:w="0" w:type="auto"/>
            <w:gridSpan w:val="11"/>
            <w:hideMark/>
          </w:tcPr>
          <w:p w:rsidR="00224AEC" w:rsidRPr="00224AEC" w:rsidRDefault="00224AEC" w:rsidP="00224AEC">
            <w:pPr>
              <w:spacing w:before="100" w:beforeAutospacing="1" w:after="240"/>
              <w:rPr>
                <w:rFonts w:eastAsia="Times New Roman"/>
              </w:rPr>
            </w:pPr>
            <w:r w:rsidRPr="00224AEC">
              <w:rPr>
                <w:rFonts w:eastAsia="Times New Roman"/>
              </w:rPr>
              <w:t xml:space="preserve">Примечание - Толщина (глубина) первых трех полос 2,5-3,0 см, последующих - 1,5-2,0 см. Ширина полос из щебня - 1,0 м, при устройстве другими способами - 0,4-0,6 м. В </w:t>
            </w:r>
            <w:proofErr w:type="gramStart"/>
            <w:r w:rsidRPr="00224AEC">
              <w:rPr>
                <w:rFonts w:eastAsia="Times New Roman"/>
              </w:rPr>
              <w:t>случаях</w:t>
            </w:r>
            <w:proofErr w:type="gramEnd"/>
            <w:r w:rsidRPr="00224AEC">
              <w:rPr>
                <w:rFonts w:eastAsia="Times New Roman"/>
              </w:rPr>
              <w:t xml:space="preserve"> если величина требуемого снижения скорости не превышает 25%, допускается устраивать полосы толщиной (глубиной) от 0,5 до 1,0 см.</w:t>
            </w:r>
          </w:p>
        </w:tc>
      </w:tr>
    </w:tbl>
    <w:p w:rsidR="00224AEC" w:rsidRPr="00224AEC" w:rsidRDefault="00224AEC" w:rsidP="00224AEC">
      <w:pPr>
        <w:spacing w:before="100" w:beforeAutospacing="1" w:after="100" w:afterAutospacing="1"/>
        <w:rPr>
          <w:rFonts w:eastAsia="Times New Roman"/>
        </w:rPr>
      </w:pP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94" w:anchor="6540IN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1</w:t>
        </w:r>
      </w:hyperlink>
      <w:r w:rsidRPr="00224AEC">
        <w:rPr>
          <w:rFonts w:eastAsia="Times New Roman"/>
        </w:rPr>
        <w:t xml:space="preserve">, </w:t>
      </w:r>
      <w:hyperlink r:id="rId95" w:anchor="7DG0K8" w:history="1">
        <w:r w:rsidRPr="00224AEC">
          <w:rPr>
            <w:rFonts w:eastAsia="Times New Roman"/>
            <w:color w:val="0000FF"/>
            <w:u w:val="single"/>
          </w:rPr>
          <w:t>2</w:t>
        </w:r>
      </w:hyperlink>
      <w:r w:rsidRPr="00224AEC">
        <w:rPr>
          <w:rFonts w:eastAsia="Times New Roman"/>
        </w:rPr>
        <w:t xml:space="preserve"> (</w:t>
      </w:r>
      <w:hyperlink r:id="rId96" w:anchor="7D20K3" w:history="1">
        <w:r w:rsidRPr="00224AEC">
          <w:rPr>
            <w:rFonts w:eastAsia="Times New Roman"/>
            <w:color w:val="0000FF"/>
            <w:u w:val="single"/>
          </w:rPr>
          <w:t>Поправка</w:t>
        </w:r>
      </w:hyperlink>
      <w:r w:rsidRPr="00224AEC">
        <w:rPr>
          <w:rFonts w:eastAsia="Times New Roman"/>
        </w:rPr>
        <w:t>. ИУС N 10-2020)).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4.3.2.3, 4.3.2.4 (Измененная редакция, </w:t>
      </w:r>
      <w:hyperlink r:id="rId97" w:anchor="6560IO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N 1</w:t>
        </w:r>
      </w:hyperlink>
      <w:r w:rsidRPr="00224AEC">
        <w:rPr>
          <w:rFonts w:eastAsia="Times New Roman"/>
        </w:rPr>
        <w:t xml:space="preserve">), (Исключены, </w:t>
      </w:r>
      <w:hyperlink r:id="rId98" w:anchor="7DI0K9" w:history="1">
        <w:r w:rsidRPr="00224AEC">
          <w:rPr>
            <w:rFonts w:eastAsia="Times New Roman"/>
            <w:color w:val="0000FF"/>
            <w:u w:val="single"/>
          </w:rPr>
          <w:t xml:space="preserve">Изм.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4.3.3 Аварийные съезды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4.3.3.1 Аварийные съезды на дорогах устраивают в соответствии с требованиями настоящего стандарта и </w:t>
      </w:r>
      <w:hyperlink r:id="rId99" w:anchor="7D20K3" w:history="1">
        <w:r w:rsidRPr="00224AEC">
          <w:rPr>
            <w:rFonts w:eastAsia="Times New Roman"/>
            <w:color w:val="0000FF"/>
            <w:u w:val="single"/>
          </w:rPr>
          <w:t>ГОСТ 33151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100" w:anchor="7DK0KA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4.3.3.2 Аварийный съезд представляет собой идущий на подъем с уклоном не менее 100‰ тупик, продолжающий направление повернувшей дороги или примыкающий к ней под острым углом.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4.3.3.3 Аварийный съезд должен иметь длину 200-300 м и заканчиваться площадкой размером 15х15 м для разворота автомобиля и песчаным валом высотой 1,0 м в конце площадки.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4.3.3.4 Аварийный съезд должен иметь покрытие толщиной 5-15 см из слоя песка, одноразмерного гравия или керамзита фракций 6-10 мм на плотном основании. </w:t>
      </w:r>
      <w:proofErr w:type="gramStart"/>
      <w:r w:rsidRPr="00224AEC">
        <w:rPr>
          <w:rFonts w:eastAsia="Times New Roman"/>
        </w:rPr>
        <w:t>При этом наименьшую толщину покрытие имеет на начальном участке, а максимальную - на конечном до площадки для разворота.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4.3.3.5</w:t>
      </w:r>
      <w:proofErr w:type="gramStart"/>
      <w:r w:rsidRPr="00224AEC">
        <w:rPr>
          <w:rFonts w:eastAsia="Times New Roman"/>
        </w:rPr>
        <w:t xml:space="preserve"> Н</w:t>
      </w:r>
      <w:proofErr w:type="gramEnd"/>
      <w:r w:rsidRPr="00224AEC">
        <w:rPr>
          <w:rFonts w:eastAsia="Times New Roman"/>
        </w:rPr>
        <w:t>а аварийном съезде должен быть обеспечен водоотвод.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lastRenderedPageBreak/>
        <w:t>В зимний период покрытие из песка, гравия или керамзита должно поддерживаться в рыхлом состоянии.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4.3.3.6 Для информирования водителей транспортных средств о расположении аварийного съезда на крутом спуске перед аварийным съездом устанавливают знак 6.5 "Полоса для аварийной остановки" по </w:t>
      </w:r>
      <w:hyperlink r:id="rId101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52290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Предварительный знак 6.5 с табличкой 8.1.1 устанавливают со знаком 1.13 в верхней части спуска. На протяжении спуска допускается устанавливать предварительные знаки 6.5 с табличкой 8.1.1.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4.3.3.7</w:t>
      </w:r>
      <w:proofErr w:type="gramStart"/>
      <w:r w:rsidRPr="00224AEC">
        <w:rPr>
          <w:rFonts w:eastAsia="Times New Roman"/>
        </w:rPr>
        <w:t xml:space="preserve"> П</w:t>
      </w:r>
      <w:proofErr w:type="gramEnd"/>
      <w:r w:rsidRPr="00224AEC">
        <w:rPr>
          <w:rFonts w:eastAsia="Times New Roman"/>
        </w:rPr>
        <w:t>о аварийному съезду не допускается движение пешеходов.</w:t>
      </w:r>
    </w:p>
    <w:p w:rsidR="00224AEC" w:rsidRPr="00224AEC" w:rsidRDefault="00224AEC" w:rsidP="00224AEC">
      <w:pPr>
        <w:spacing w:before="100" w:beforeAutospacing="1" w:after="270"/>
        <w:outlineLvl w:val="2"/>
        <w:rPr>
          <w:rFonts w:eastAsia="Times New Roman"/>
          <w:b/>
          <w:bCs/>
          <w:sz w:val="27"/>
          <w:szCs w:val="27"/>
        </w:rPr>
      </w:pPr>
      <w:r w:rsidRPr="00224AEC">
        <w:rPr>
          <w:rFonts w:eastAsia="Times New Roman"/>
          <w:b/>
          <w:bCs/>
          <w:sz w:val="27"/>
          <w:szCs w:val="27"/>
        </w:rPr>
        <w:t>4.4 Защитные устройства</w:t>
      </w:r>
      <w:r w:rsidRPr="00224AEC">
        <w:rPr>
          <w:rFonts w:eastAsia="Times New Roman"/>
          <w:b/>
          <w:bCs/>
          <w:sz w:val="27"/>
          <w:szCs w:val="27"/>
        </w:rPr>
        <w:br/>
        <w:t>     </w:t>
      </w:r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    4.4.1 Дорожные ограждения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Дорожные удерживающие боковые ограждения должны соответствовать требованиям </w:t>
      </w:r>
      <w:hyperlink r:id="rId102" w:anchor="7D20K3" w:history="1">
        <w:r w:rsidRPr="00224AEC">
          <w:rPr>
            <w:rFonts w:eastAsia="Times New Roman"/>
            <w:color w:val="0000FF"/>
            <w:u w:val="single"/>
          </w:rPr>
          <w:t>ГОСТ 33128</w:t>
        </w:r>
      </w:hyperlink>
      <w:r w:rsidRPr="00224AEC">
        <w:rPr>
          <w:rFonts w:eastAsia="Times New Roman"/>
        </w:rPr>
        <w:t xml:space="preserve"> и </w:t>
      </w:r>
      <w:hyperlink r:id="rId103" w:anchor="7D20K3" w:history="1">
        <w:r w:rsidRPr="00224AEC">
          <w:rPr>
            <w:rFonts w:eastAsia="Times New Roman"/>
            <w:color w:val="0000FF"/>
            <w:u w:val="single"/>
          </w:rPr>
          <w:t xml:space="preserve">ГОСТ </w:t>
        </w:r>
        <w:proofErr w:type="gramStart"/>
        <w:r w:rsidRPr="00224AEC">
          <w:rPr>
            <w:rFonts w:eastAsia="Times New Roman"/>
            <w:color w:val="0000FF"/>
            <w:u w:val="single"/>
          </w:rPr>
          <w:t>Р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52607</w:t>
        </w:r>
      </w:hyperlink>
      <w:r w:rsidRPr="00224AEC">
        <w:rPr>
          <w:rFonts w:eastAsia="Times New Roman"/>
        </w:rPr>
        <w:t xml:space="preserve">, длины начального и концевого участков ограждений - требованиям </w:t>
      </w:r>
      <w:hyperlink r:id="rId104" w:anchor="7D20K3" w:history="1">
        <w:r w:rsidRPr="00224AEC">
          <w:rPr>
            <w:rFonts w:eastAsia="Times New Roman"/>
            <w:color w:val="0000FF"/>
            <w:u w:val="single"/>
          </w:rPr>
          <w:t>ГОСТ Р 52607</w:t>
        </w:r>
      </w:hyperlink>
      <w:r w:rsidRPr="00224AEC">
        <w:rPr>
          <w:rFonts w:eastAsia="Times New Roman"/>
        </w:rPr>
        <w:t xml:space="preserve"> и устанавливаться по </w:t>
      </w:r>
      <w:hyperlink r:id="rId105" w:anchor="7D20K3" w:history="1">
        <w:r w:rsidRPr="00224AEC">
          <w:rPr>
            <w:rFonts w:eastAsia="Times New Roman"/>
            <w:color w:val="0000FF"/>
            <w:u w:val="single"/>
          </w:rPr>
          <w:t>ГОСТ Р 52289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106" w:anchor="7DM0KB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4.4.1.1-4.4.1.5 (Исключены, </w:t>
      </w:r>
      <w:hyperlink r:id="rId107" w:anchor="7DO0KC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4.4.2 Акустические экраны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4.4.2.1 Акустические экраны (далее - экраны) по техническим требованиям и правилам их применения должны соответствовать настоящему стандарту, </w:t>
      </w:r>
      <w:hyperlink r:id="rId108" w:anchor="7D20K3" w:history="1">
        <w:r w:rsidRPr="00224AEC">
          <w:rPr>
            <w:rFonts w:eastAsia="Times New Roman"/>
            <w:color w:val="0000FF"/>
            <w:u w:val="single"/>
          </w:rPr>
          <w:t>ГОСТ 32957</w:t>
        </w:r>
      </w:hyperlink>
      <w:r w:rsidRPr="00224AEC">
        <w:rPr>
          <w:rFonts w:eastAsia="Times New Roman"/>
        </w:rPr>
        <w:t xml:space="preserve"> и </w:t>
      </w:r>
      <w:hyperlink r:id="rId109" w:anchor="7D20K3" w:history="1">
        <w:r w:rsidRPr="00224AEC">
          <w:rPr>
            <w:rFonts w:eastAsia="Times New Roman"/>
            <w:color w:val="0000FF"/>
            <w:u w:val="single"/>
          </w:rPr>
          <w:t>ГОСТ 33151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110" w:anchor="7DQ0KD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4.4.2.2-4.4.2.5 (Исключены, </w:t>
      </w:r>
      <w:hyperlink r:id="rId111" w:anchor="7DS0KE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4.4.2.6 Экраны должны быть установлены в соответствии с проектами, утвержденными в установленном порядке.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При установке экранов на присыпных бермах расстояние от экрана до кромки проезжей части должно быть не менее 4,0 м.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Допускается установка экранов на обочинах дорог на расстоянии не менее 2,5 м от кромки проезжей части при условии защиты экранов от наезда транспортных сре</w:t>
      </w:r>
      <w:proofErr w:type="gramStart"/>
      <w:r w:rsidRPr="00224AEC">
        <w:rPr>
          <w:rFonts w:eastAsia="Times New Roman"/>
        </w:rPr>
        <w:t>дств пр</w:t>
      </w:r>
      <w:proofErr w:type="gramEnd"/>
      <w:r w:rsidRPr="00224AEC">
        <w:rPr>
          <w:rFonts w:eastAsia="Times New Roman"/>
        </w:rPr>
        <w:t>и помощи дорожных ограждений.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4.4.2.7 Размещение рекламы на акустических экранах не допускается.</w:t>
      </w:r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4.4.3 Противоослепляющие экраны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4.4.3.1 Противоослепляющие экраны по техническим требованиям и правилам их применения должны соответствовать настоящему стандарту, </w:t>
      </w:r>
      <w:hyperlink r:id="rId112" w:anchor="7D20K3" w:history="1">
        <w:r w:rsidRPr="00224AEC">
          <w:rPr>
            <w:rFonts w:eastAsia="Times New Roman"/>
            <w:color w:val="0000FF"/>
            <w:u w:val="single"/>
          </w:rPr>
          <w:t>ГОСТ 32838</w:t>
        </w:r>
      </w:hyperlink>
      <w:r w:rsidRPr="00224AEC">
        <w:rPr>
          <w:rFonts w:eastAsia="Times New Roman"/>
        </w:rPr>
        <w:t xml:space="preserve"> и </w:t>
      </w:r>
      <w:hyperlink r:id="rId113" w:anchor="7D20K3" w:history="1">
        <w:r w:rsidRPr="00224AEC">
          <w:rPr>
            <w:rFonts w:eastAsia="Times New Roman"/>
            <w:color w:val="0000FF"/>
            <w:u w:val="single"/>
          </w:rPr>
          <w:t>ГОСТ 33151</w:t>
        </w:r>
      </w:hyperlink>
      <w:r w:rsidRPr="00224AEC">
        <w:rPr>
          <w:rFonts w:eastAsia="Times New Roman"/>
        </w:rPr>
        <w:t>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lastRenderedPageBreak/>
        <w:t xml:space="preserve">(Измененная редакция, </w:t>
      </w:r>
      <w:hyperlink r:id="rId114" w:anchor="7DE0K6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4.4.3.2, 4.4.3.3 (Исключены, </w:t>
      </w:r>
      <w:hyperlink r:id="rId115" w:anchor="7DG0K7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4.4.3.4 Расстояние от экрана до края проезжей части должно составлять не менее 4,0 м. Если это расстояние менее 4,0 м, экраны защищают от наезда на них транспортных сре</w:t>
      </w:r>
      <w:proofErr w:type="gramStart"/>
      <w:r w:rsidRPr="00224AEC">
        <w:rPr>
          <w:rFonts w:eastAsia="Times New Roman"/>
        </w:rPr>
        <w:t>дств пр</w:t>
      </w:r>
      <w:proofErr w:type="gramEnd"/>
      <w:r w:rsidRPr="00224AEC">
        <w:rPr>
          <w:rFonts w:eastAsia="Times New Roman"/>
        </w:rPr>
        <w:t>и помощи дорожных ограждений.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116" w:anchor="7DI0K8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4.4.3.5, 4.4.3.6 (Исключены, </w:t>
      </w:r>
      <w:hyperlink r:id="rId117" w:anchor="7DG0K7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4.4.3.7 Нижний край затеняющего элемента экрана, установленного на самостоятельной опоре, должен находиться на расстоянии от поверхности разделительной полосы не более 40 см.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При установке экрана на дорожном ограждении нижний край затеняющего элемента рекомендуется размещать на уровне верхней части ограждения.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(Измененная редакция, </w:t>
      </w:r>
      <w:hyperlink r:id="rId118" w:anchor="7DK0K9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proofErr w:type="gramStart"/>
      <w:r w:rsidRPr="00224AEC">
        <w:rPr>
          <w:rFonts w:eastAsia="Times New Roman"/>
        </w:rPr>
        <w:t xml:space="preserve">4.4.3.8-4.4.3.11 (Исключены, </w:t>
      </w:r>
      <w:hyperlink r:id="rId119" w:anchor="7DG0K7" w:history="1">
        <w:r w:rsidRPr="00224AEC">
          <w:rPr>
            <w:rFonts w:eastAsia="Times New Roman"/>
            <w:color w:val="0000FF"/>
            <w:u w:val="single"/>
          </w:rPr>
          <w:t>Изм.</w:t>
        </w:r>
        <w:proofErr w:type="gramEnd"/>
        <w:r w:rsidRPr="00224AEC">
          <w:rPr>
            <w:rFonts w:eastAsia="Times New Roman"/>
            <w:color w:val="0000FF"/>
            <w:u w:val="single"/>
          </w:rPr>
          <w:t xml:space="preserve"> </w:t>
        </w:r>
        <w:proofErr w:type="gramStart"/>
        <w:r w:rsidRPr="00224AEC">
          <w:rPr>
            <w:rFonts w:eastAsia="Times New Roman"/>
            <w:color w:val="0000FF"/>
            <w:u w:val="single"/>
          </w:rPr>
          <w:t>N 2</w:t>
        </w:r>
      </w:hyperlink>
      <w:r w:rsidRPr="00224AEC">
        <w:rPr>
          <w:rFonts w:eastAsia="Times New Roman"/>
        </w:rPr>
        <w:t>).</w:t>
      </w:r>
      <w:proofErr w:type="gramEnd"/>
    </w:p>
    <w:p w:rsidR="00224AEC" w:rsidRPr="00224AEC" w:rsidRDefault="00224AEC" w:rsidP="00224AEC">
      <w:pPr>
        <w:spacing w:before="100" w:beforeAutospacing="1" w:after="240"/>
        <w:outlineLvl w:val="3"/>
        <w:rPr>
          <w:rFonts w:eastAsia="Times New Roman"/>
          <w:b/>
          <w:bCs/>
        </w:rPr>
      </w:pPr>
      <w:r w:rsidRPr="00224AEC">
        <w:rPr>
          <w:rFonts w:eastAsia="Times New Roman"/>
          <w:b/>
          <w:bCs/>
        </w:rPr>
        <w:t>4.4.4 Снегозащитные устройства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4.4.4.1 Снегозащитные насаждения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Снегозащитные насаждения высаживают на </w:t>
      </w:r>
      <w:proofErr w:type="spellStart"/>
      <w:r w:rsidRPr="00224AEC">
        <w:rPr>
          <w:rFonts w:eastAsia="Times New Roman"/>
        </w:rPr>
        <w:t>снегозаносимых</w:t>
      </w:r>
      <w:proofErr w:type="spellEnd"/>
      <w:r w:rsidRPr="00224AEC">
        <w:rPr>
          <w:rFonts w:eastAsia="Times New Roman"/>
        </w:rPr>
        <w:t xml:space="preserve"> участках дорог в виде живых изгородей или лесных полос.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Живую изгородь формируют из деревьев или кустарников одной породы, посаженных в один или два ряда.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>Лесную полосу формируют в виде посадки нескольких рядов деревьев и кустарниковой опушки. Общее число рядов в лесных полосах на автомобильных дорогах должно быть от 4 до 9.</w:t>
      </w:r>
    </w:p>
    <w:p w:rsidR="00224AEC" w:rsidRPr="00224AEC" w:rsidRDefault="00224AEC" w:rsidP="00224AEC">
      <w:pPr>
        <w:spacing w:before="100" w:beforeAutospacing="1" w:after="240"/>
        <w:rPr>
          <w:rFonts w:eastAsia="Times New Roman"/>
        </w:rPr>
      </w:pPr>
      <w:r w:rsidRPr="00224AEC">
        <w:rPr>
          <w:rFonts w:eastAsia="Times New Roman"/>
        </w:rPr>
        <w:t xml:space="preserve">Схемы снегозащитных насаждений в зависимости от объемов </w:t>
      </w:r>
      <w:proofErr w:type="spellStart"/>
      <w:r w:rsidRPr="00224AEC">
        <w:rPr>
          <w:rFonts w:eastAsia="Times New Roman"/>
        </w:rPr>
        <w:t>снегоприноса</w:t>
      </w:r>
      <w:proofErr w:type="spellEnd"/>
      <w:r w:rsidRPr="00224AEC">
        <w:rPr>
          <w:rFonts w:eastAsia="Times New Roman"/>
        </w:rPr>
        <w:t xml:space="preserve"> к дороге должны соответствовать </w:t>
      </w:r>
      <w:proofErr w:type="gramStart"/>
      <w:r w:rsidRPr="00224AEC">
        <w:rPr>
          <w:rFonts w:eastAsia="Times New Roman"/>
        </w:rPr>
        <w:t>приведенным</w:t>
      </w:r>
      <w:proofErr w:type="gramEnd"/>
      <w:r w:rsidRPr="00224AEC">
        <w:rPr>
          <w:rFonts w:eastAsia="Times New Roman"/>
        </w:rPr>
        <w:t xml:space="preserve"> на рисунках 1, 2.</w:t>
      </w:r>
    </w:p>
    <w:p w:rsidR="00224AEC" w:rsidRPr="00224AEC" w:rsidRDefault="00224AEC" w:rsidP="00224AEC">
      <w:pPr>
        <w:spacing w:before="100" w:beforeAutospacing="1" w:after="100" w:afterAutospacing="1"/>
        <w:jc w:val="center"/>
        <w:rPr>
          <w:rFonts w:eastAsia="Times New Roman"/>
        </w:rPr>
      </w:pPr>
      <w:r w:rsidRPr="00224AEC">
        <w:rPr>
          <w:rFonts w:eastAsia="Times New Roman"/>
          <w:noProof/>
        </w:rPr>
        <w:lastRenderedPageBreak/>
        <w:drawing>
          <wp:inline distT="0" distB="0" distL="0" distR="0" wp14:anchorId="147674EA" wp14:editId="1F6FF5F9">
            <wp:extent cx="3762375" cy="4591050"/>
            <wp:effectExtent l="0" t="0" r="9525" b="0"/>
            <wp:docPr id="29" name="Рисунок 29" descr="https://api.docs.cntd.ru/img/12/00/05/76/74/91db57b5-cecc-4f5a-8ca2-8be4c05ce431/P0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pi.docs.cntd.ru/img/12/00/05/76/74/91db57b5-cecc-4f5a-8ca2-8be4c05ce431/P0103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BB" w:rsidRPr="00224AEC" w:rsidRDefault="00B325BB" w:rsidP="00224AEC"/>
    <w:sectPr w:rsidR="00B325BB" w:rsidRPr="00224AEC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DA" w:rsidRDefault="006E3EDA" w:rsidP="00A911BB">
      <w:r>
        <w:separator/>
      </w:r>
    </w:p>
  </w:endnote>
  <w:endnote w:type="continuationSeparator" w:id="0">
    <w:p w:rsidR="006E3EDA" w:rsidRDefault="006E3EDA" w:rsidP="00A9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DA" w:rsidRDefault="006E3EDA" w:rsidP="00A911BB">
      <w:r>
        <w:separator/>
      </w:r>
    </w:p>
  </w:footnote>
  <w:footnote w:type="continuationSeparator" w:id="0">
    <w:p w:rsidR="006E3EDA" w:rsidRDefault="006E3EDA" w:rsidP="00A9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01EC"/>
    <w:multiLevelType w:val="multilevel"/>
    <w:tmpl w:val="C46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D"/>
    <w:rsid w:val="001A1D95"/>
    <w:rsid w:val="00224AEC"/>
    <w:rsid w:val="0025104C"/>
    <w:rsid w:val="006B0ACD"/>
    <w:rsid w:val="006E3EDA"/>
    <w:rsid w:val="006F5BC8"/>
    <w:rsid w:val="007E2B7B"/>
    <w:rsid w:val="00A911BB"/>
    <w:rsid w:val="00B325BB"/>
    <w:rsid w:val="00BA5506"/>
    <w:rsid w:val="00E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B9D"/>
    <w:rPr>
      <w:color w:val="0000FF"/>
      <w:u w:val="single"/>
    </w:rPr>
  </w:style>
  <w:style w:type="paragraph" w:customStyle="1" w:styleId="t">
    <w:name w:val="t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c">
    <w:name w:val="c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z">
    <w:name w:val="z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character" w:customStyle="1" w:styleId="cmd">
    <w:name w:val="cmd"/>
    <w:basedOn w:val="a0"/>
    <w:rsid w:val="00BA5506"/>
  </w:style>
  <w:style w:type="character" w:customStyle="1" w:styleId="w9">
    <w:name w:val="w9"/>
    <w:basedOn w:val="a0"/>
    <w:rsid w:val="00BA5506"/>
  </w:style>
  <w:style w:type="paragraph" w:customStyle="1" w:styleId="y">
    <w:name w:val="y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A91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1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4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AE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B9D"/>
    <w:rPr>
      <w:color w:val="0000FF"/>
      <w:u w:val="single"/>
    </w:rPr>
  </w:style>
  <w:style w:type="paragraph" w:customStyle="1" w:styleId="t">
    <w:name w:val="t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c">
    <w:name w:val="c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z">
    <w:name w:val="z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character" w:customStyle="1" w:styleId="cmd">
    <w:name w:val="cmd"/>
    <w:basedOn w:val="a0"/>
    <w:rsid w:val="00BA5506"/>
  </w:style>
  <w:style w:type="character" w:customStyle="1" w:styleId="w9">
    <w:name w:val="w9"/>
    <w:basedOn w:val="a0"/>
    <w:rsid w:val="00BA5506"/>
  </w:style>
  <w:style w:type="paragraph" w:customStyle="1" w:styleId="y">
    <w:name w:val="y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A91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1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4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A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05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6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27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7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9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6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0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9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4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9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7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1200119656" TargetMode="External"/><Relationship Id="rId117" Type="http://schemas.openxmlformats.org/officeDocument/2006/relationships/hyperlink" Target="https://docs.cntd.ru/document/1200172573" TargetMode="External"/><Relationship Id="rId21" Type="http://schemas.openxmlformats.org/officeDocument/2006/relationships/hyperlink" Target="https://docs.cntd.ru/document/1200119187" TargetMode="External"/><Relationship Id="rId42" Type="http://schemas.openxmlformats.org/officeDocument/2006/relationships/hyperlink" Target="https://docs.cntd.ru/document/1200038798" TargetMode="External"/><Relationship Id="rId47" Type="http://schemas.openxmlformats.org/officeDocument/2006/relationships/hyperlink" Target="https://docs.cntd.ru/document/1200057499" TargetMode="External"/><Relationship Id="rId63" Type="http://schemas.openxmlformats.org/officeDocument/2006/relationships/hyperlink" Target="https://docs.cntd.ru/document/1200122912" TargetMode="External"/><Relationship Id="rId68" Type="http://schemas.openxmlformats.org/officeDocument/2006/relationships/hyperlink" Target="https://docs.cntd.ru/document/1200118886" TargetMode="External"/><Relationship Id="rId84" Type="http://schemas.openxmlformats.org/officeDocument/2006/relationships/hyperlink" Target="https://docs.cntd.ru/document/1200172573" TargetMode="External"/><Relationship Id="rId89" Type="http://schemas.openxmlformats.org/officeDocument/2006/relationships/hyperlink" Target="https://docs.cntd.ru/document/1200048469" TargetMode="External"/><Relationship Id="rId112" Type="http://schemas.openxmlformats.org/officeDocument/2006/relationships/hyperlink" Target="https://docs.cntd.ru/document/1200119643" TargetMode="External"/><Relationship Id="rId16" Type="http://schemas.openxmlformats.org/officeDocument/2006/relationships/hyperlink" Target="https://docs.cntd.ru/document/456054209" TargetMode="External"/><Relationship Id="rId107" Type="http://schemas.openxmlformats.org/officeDocument/2006/relationships/hyperlink" Target="https://docs.cntd.ru/document/1200172573" TargetMode="External"/><Relationship Id="rId11" Type="http://schemas.openxmlformats.org/officeDocument/2006/relationships/hyperlink" Target="https://docs.cntd.ru/document/1200107271" TargetMode="External"/><Relationship Id="rId32" Type="http://schemas.openxmlformats.org/officeDocument/2006/relationships/hyperlink" Target="https://docs.cntd.ru/document/1200122918" TargetMode="External"/><Relationship Id="rId37" Type="http://schemas.openxmlformats.org/officeDocument/2006/relationships/hyperlink" Target="https://docs.cntd.ru/document/1200147085" TargetMode="External"/><Relationship Id="rId53" Type="http://schemas.openxmlformats.org/officeDocument/2006/relationships/hyperlink" Target="https://docs.cntd.ru/document/1200038801" TargetMode="External"/><Relationship Id="rId58" Type="http://schemas.openxmlformats.org/officeDocument/2006/relationships/hyperlink" Target="https://docs.cntd.ru/document/1200084949" TargetMode="External"/><Relationship Id="rId74" Type="http://schemas.openxmlformats.org/officeDocument/2006/relationships/hyperlink" Target="https://docs.cntd.ru/document/1200122912" TargetMode="External"/><Relationship Id="rId79" Type="http://schemas.openxmlformats.org/officeDocument/2006/relationships/hyperlink" Target="https://docs.cntd.ru/document/1200172573" TargetMode="External"/><Relationship Id="rId102" Type="http://schemas.openxmlformats.org/officeDocument/2006/relationships/hyperlink" Target="https://docs.cntd.ru/document/1200119825" TargetMode="External"/><Relationship Id="rId123" Type="http://schemas.openxmlformats.org/officeDocument/2006/relationships/footer" Target="footer1.xm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docs.cntd.ru/document/1200172573" TargetMode="External"/><Relationship Id="rId95" Type="http://schemas.openxmlformats.org/officeDocument/2006/relationships/hyperlink" Target="https://docs.cntd.ru/document/1200172573" TargetMode="External"/><Relationship Id="rId22" Type="http://schemas.openxmlformats.org/officeDocument/2006/relationships/hyperlink" Target="https://docs.cntd.ru/document/1200124243" TargetMode="External"/><Relationship Id="rId27" Type="http://schemas.openxmlformats.org/officeDocument/2006/relationships/hyperlink" Target="https://docs.cntd.ru/document/1200124424" TargetMode="External"/><Relationship Id="rId43" Type="http://schemas.openxmlformats.org/officeDocument/2006/relationships/hyperlink" Target="https://docs.cntd.ru/document/1200038802" TargetMode="External"/><Relationship Id="rId48" Type="http://schemas.openxmlformats.org/officeDocument/2006/relationships/hyperlink" Target="https://docs.cntd.ru/document/1200105703" TargetMode="External"/><Relationship Id="rId64" Type="http://schemas.openxmlformats.org/officeDocument/2006/relationships/hyperlink" Target="https://docs.cntd.ru/document/1200172573" TargetMode="External"/><Relationship Id="rId69" Type="http://schemas.openxmlformats.org/officeDocument/2006/relationships/hyperlink" Target="https://docs.cntd.ru/document/1200122912" TargetMode="External"/><Relationship Id="rId113" Type="http://schemas.openxmlformats.org/officeDocument/2006/relationships/hyperlink" Target="https://docs.cntd.ru/document/1200122912" TargetMode="External"/><Relationship Id="rId118" Type="http://schemas.openxmlformats.org/officeDocument/2006/relationships/hyperlink" Target="https://docs.cntd.ru/document/1200172573" TargetMode="External"/><Relationship Id="rId80" Type="http://schemas.openxmlformats.org/officeDocument/2006/relationships/hyperlink" Target="https://docs.cntd.ru/document/1200107271" TargetMode="External"/><Relationship Id="rId85" Type="http://schemas.openxmlformats.org/officeDocument/2006/relationships/hyperlink" Target="https://docs.cntd.ru/document/566068878" TargetMode="External"/><Relationship Id="rId12" Type="http://schemas.openxmlformats.org/officeDocument/2006/relationships/hyperlink" Target="https://docs.cntd.ru/document/499078301" TargetMode="External"/><Relationship Id="rId17" Type="http://schemas.openxmlformats.org/officeDocument/2006/relationships/hyperlink" Target="https://docs.cntd.ru/document/1200172573" TargetMode="External"/><Relationship Id="rId33" Type="http://schemas.openxmlformats.org/officeDocument/2006/relationships/hyperlink" Target="https://docs.cntd.ru/document/1200123908" TargetMode="External"/><Relationship Id="rId38" Type="http://schemas.openxmlformats.org/officeDocument/2006/relationships/hyperlink" Target="https://docs.cntd.ru/document/1200084949" TargetMode="External"/><Relationship Id="rId59" Type="http://schemas.openxmlformats.org/officeDocument/2006/relationships/hyperlink" Target="https://docs.cntd.ru/document/1200119637" TargetMode="External"/><Relationship Id="rId103" Type="http://schemas.openxmlformats.org/officeDocument/2006/relationships/hyperlink" Target="https://docs.cntd.ru/document/1200048470" TargetMode="External"/><Relationship Id="rId108" Type="http://schemas.openxmlformats.org/officeDocument/2006/relationships/hyperlink" Target="https://docs.cntd.ru/document/1200124424" TargetMode="External"/><Relationship Id="rId124" Type="http://schemas.openxmlformats.org/officeDocument/2006/relationships/footer" Target="footer2.xml"/><Relationship Id="rId54" Type="http://schemas.openxmlformats.org/officeDocument/2006/relationships/hyperlink" Target="https://docs.cntd.ru/document/1200170422" TargetMode="External"/><Relationship Id="rId70" Type="http://schemas.openxmlformats.org/officeDocument/2006/relationships/hyperlink" Target="https://docs.cntd.ru/document/1200172573" TargetMode="External"/><Relationship Id="rId75" Type="http://schemas.openxmlformats.org/officeDocument/2006/relationships/hyperlink" Target="https://docs.cntd.ru/document/1200122912" TargetMode="External"/><Relationship Id="rId91" Type="http://schemas.openxmlformats.org/officeDocument/2006/relationships/hyperlink" Target="https://docs.cntd.ru/document/1200119188" TargetMode="External"/><Relationship Id="rId96" Type="http://schemas.openxmlformats.org/officeDocument/2006/relationships/hyperlink" Target="https://docs.cntd.ru/document/5660688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docs.cntd.ru/document/1200118886" TargetMode="External"/><Relationship Id="rId28" Type="http://schemas.openxmlformats.org/officeDocument/2006/relationships/hyperlink" Target="https://docs.cntd.ru/document/1200123906" TargetMode="External"/><Relationship Id="rId49" Type="http://schemas.openxmlformats.org/officeDocument/2006/relationships/hyperlink" Target="https://docs.cntd.ru/document/1200118276" TargetMode="External"/><Relationship Id="rId114" Type="http://schemas.openxmlformats.org/officeDocument/2006/relationships/hyperlink" Target="https://docs.cntd.ru/document/1200172573" TargetMode="External"/><Relationship Id="rId119" Type="http://schemas.openxmlformats.org/officeDocument/2006/relationships/hyperlink" Target="https://docs.cntd.ru/document/1200172573" TargetMode="External"/><Relationship Id="rId44" Type="http://schemas.openxmlformats.org/officeDocument/2006/relationships/hyperlink" Target="https://docs.cntd.ru/document/1200042582" TargetMode="External"/><Relationship Id="rId60" Type="http://schemas.openxmlformats.org/officeDocument/2006/relationships/hyperlink" Target="https://docs.cntd.ru/document/1200122912" TargetMode="External"/><Relationship Id="rId65" Type="http://schemas.openxmlformats.org/officeDocument/2006/relationships/hyperlink" Target="https://docs.cntd.ru/document/1200172573" TargetMode="External"/><Relationship Id="rId81" Type="http://schemas.openxmlformats.org/officeDocument/2006/relationships/hyperlink" Target="https://docs.cntd.ru/document/1200158480" TargetMode="External"/><Relationship Id="rId86" Type="http://schemas.openxmlformats.org/officeDocument/2006/relationships/hyperlink" Target="https://docs.cntd.ru/document/1200172573" TargetMode="External"/><Relationship Id="rId13" Type="http://schemas.openxmlformats.org/officeDocument/2006/relationships/hyperlink" Target="https://docs.cntd.ru/document/1200172573" TargetMode="External"/><Relationship Id="rId18" Type="http://schemas.openxmlformats.org/officeDocument/2006/relationships/hyperlink" Target="https://docs.cntd.ru/document/1200119651" TargetMode="External"/><Relationship Id="rId39" Type="http://schemas.openxmlformats.org/officeDocument/2006/relationships/hyperlink" Target="https://docs.cntd.ru/document/1200084950" TargetMode="External"/><Relationship Id="rId109" Type="http://schemas.openxmlformats.org/officeDocument/2006/relationships/hyperlink" Target="https://docs.cntd.ru/document/1200122912" TargetMode="External"/><Relationship Id="rId34" Type="http://schemas.openxmlformats.org/officeDocument/2006/relationships/hyperlink" Target="https://docs.cntd.ru/document/1200122912" TargetMode="External"/><Relationship Id="rId50" Type="http://schemas.openxmlformats.org/officeDocument/2006/relationships/hyperlink" Target="https://docs.cntd.ru/document/1200119072" TargetMode="External"/><Relationship Id="rId55" Type="http://schemas.openxmlformats.org/officeDocument/2006/relationships/hyperlink" Target="https://docs.cntd.ru/document/1200107576" TargetMode="External"/><Relationship Id="rId76" Type="http://schemas.openxmlformats.org/officeDocument/2006/relationships/hyperlink" Target="https://docs.cntd.ru/document/1200107271" TargetMode="External"/><Relationship Id="rId97" Type="http://schemas.openxmlformats.org/officeDocument/2006/relationships/hyperlink" Target="https://docs.cntd.ru/document/1200107271" TargetMode="External"/><Relationship Id="rId104" Type="http://schemas.openxmlformats.org/officeDocument/2006/relationships/hyperlink" Target="https://docs.cntd.ru/document/1200048470" TargetMode="External"/><Relationship Id="rId120" Type="http://schemas.openxmlformats.org/officeDocument/2006/relationships/image" Target="media/image1.png"/><Relationship Id="rId125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1200122912" TargetMode="External"/><Relationship Id="rId92" Type="http://schemas.openxmlformats.org/officeDocument/2006/relationships/hyperlink" Target="https://docs.cntd.ru/document/12001229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1200119188" TargetMode="External"/><Relationship Id="rId24" Type="http://schemas.openxmlformats.org/officeDocument/2006/relationships/hyperlink" Target="https://docs.cntd.ru/document/1200130816" TargetMode="External"/><Relationship Id="rId40" Type="http://schemas.openxmlformats.org/officeDocument/2006/relationships/hyperlink" Target="https://docs.cntd.ru/document/1200158480" TargetMode="External"/><Relationship Id="rId45" Type="http://schemas.openxmlformats.org/officeDocument/2006/relationships/hyperlink" Target="https://docs.cntd.ru/document/1200048469" TargetMode="External"/><Relationship Id="rId66" Type="http://schemas.openxmlformats.org/officeDocument/2006/relationships/hyperlink" Target="https://docs.cntd.ru/document/1200172573" TargetMode="External"/><Relationship Id="rId87" Type="http://schemas.openxmlformats.org/officeDocument/2006/relationships/hyperlink" Target="https://docs.cntd.ru/document/1200048469" TargetMode="External"/><Relationship Id="rId110" Type="http://schemas.openxmlformats.org/officeDocument/2006/relationships/hyperlink" Target="https://docs.cntd.ru/document/1200172573" TargetMode="External"/><Relationship Id="rId115" Type="http://schemas.openxmlformats.org/officeDocument/2006/relationships/hyperlink" Target="https://docs.cntd.ru/document/1200172573" TargetMode="External"/><Relationship Id="rId61" Type="http://schemas.openxmlformats.org/officeDocument/2006/relationships/hyperlink" Target="https://docs.cntd.ru/document/1200172573" TargetMode="External"/><Relationship Id="rId82" Type="http://schemas.openxmlformats.org/officeDocument/2006/relationships/hyperlink" Target="https://docs.cntd.ru/document/1200038802" TargetMode="External"/><Relationship Id="rId19" Type="http://schemas.openxmlformats.org/officeDocument/2006/relationships/hyperlink" Target="https://docs.cntd.ru/document/1200119643" TargetMode="External"/><Relationship Id="rId14" Type="http://schemas.openxmlformats.org/officeDocument/2006/relationships/hyperlink" Target="https://docs.cntd.ru/document/565321166" TargetMode="External"/><Relationship Id="rId30" Type="http://schemas.openxmlformats.org/officeDocument/2006/relationships/hyperlink" Target="https://docs.cntd.ru/document/1200123714" TargetMode="External"/><Relationship Id="rId35" Type="http://schemas.openxmlformats.org/officeDocument/2006/relationships/hyperlink" Target="https://docs.cntd.ru/document/1200119493" TargetMode="External"/><Relationship Id="rId56" Type="http://schemas.openxmlformats.org/officeDocument/2006/relationships/hyperlink" Target="https://docs.cntd.ru/document/1200172573" TargetMode="External"/><Relationship Id="rId77" Type="http://schemas.openxmlformats.org/officeDocument/2006/relationships/hyperlink" Target="https://docs.cntd.ru/document/1200172573" TargetMode="External"/><Relationship Id="rId100" Type="http://schemas.openxmlformats.org/officeDocument/2006/relationships/hyperlink" Target="https://docs.cntd.ru/document/1200172573" TargetMode="External"/><Relationship Id="rId105" Type="http://schemas.openxmlformats.org/officeDocument/2006/relationships/hyperlink" Target="https://docs.cntd.ru/document/1200170422" TargetMode="External"/><Relationship Id="rId126" Type="http://schemas.openxmlformats.org/officeDocument/2006/relationships/footer" Target="footer3.xml"/><Relationship Id="rId8" Type="http://schemas.openxmlformats.org/officeDocument/2006/relationships/hyperlink" Target="https://docs.cntd.ru/document/901836556" TargetMode="External"/><Relationship Id="rId51" Type="http://schemas.openxmlformats.org/officeDocument/2006/relationships/hyperlink" Target="https://docs.cntd.ru/document/1200140208" TargetMode="External"/><Relationship Id="rId72" Type="http://schemas.openxmlformats.org/officeDocument/2006/relationships/hyperlink" Target="https://docs.cntd.ru/document/1200172573" TargetMode="External"/><Relationship Id="rId93" Type="http://schemas.openxmlformats.org/officeDocument/2006/relationships/hyperlink" Target="https://docs.cntd.ru/document/1200172573" TargetMode="External"/><Relationship Id="rId98" Type="http://schemas.openxmlformats.org/officeDocument/2006/relationships/hyperlink" Target="https://docs.cntd.ru/document/1200172573" TargetMode="External"/><Relationship Id="rId121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hyperlink" Target="https://docs.cntd.ru/document/1200134398" TargetMode="External"/><Relationship Id="rId46" Type="http://schemas.openxmlformats.org/officeDocument/2006/relationships/hyperlink" Target="https://docs.cntd.ru/document/1200048470" TargetMode="External"/><Relationship Id="rId67" Type="http://schemas.openxmlformats.org/officeDocument/2006/relationships/hyperlink" Target="https://docs.cntd.ru/document/1200084950" TargetMode="External"/><Relationship Id="rId116" Type="http://schemas.openxmlformats.org/officeDocument/2006/relationships/hyperlink" Target="https://docs.cntd.ru/document/1200172573" TargetMode="External"/><Relationship Id="rId20" Type="http://schemas.openxmlformats.org/officeDocument/2006/relationships/hyperlink" Target="https://docs.cntd.ru/document/1200119637" TargetMode="External"/><Relationship Id="rId41" Type="http://schemas.openxmlformats.org/officeDocument/2006/relationships/hyperlink" Target="https://docs.cntd.ru/document/1200038801" TargetMode="External"/><Relationship Id="rId62" Type="http://schemas.openxmlformats.org/officeDocument/2006/relationships/hyperlink" Target="https://docs.cntd.ru/document/1200119651" TargetMode="External"/><Relationship Id="rId83" Type="http://schemas.openxmlformats.org/officeDocument/2006/relationships/hyperlink" Target="https://docs.cntd.ru/document/1200158480" TargetMode="External"/><Relationship Id="rId88" Type="http://schemas.openxmlformats.org/officeDocument/2006/relationships/hyperlink" Target="https://docs.cntd.ru/document/1200123906" TargetMode="External"/><Relationship Id="rId111" Type="http://schemas.openxmlformats.org/officeDocument/2006/relationships/hyperlink" Target="https://docs.cntd.ru/document/1200172573" TargetMode="External"/><Relationship Id="rId15" Type="http://schemas.openxmlformats.org/officeDocument/2006/relationships/hyperlink" Target="https://docs.cntd.ru/document/566068878" TargetMode="External"/><Relationship Id="rId36" Type="http://schemas.openxmlformats.org/officeDocument/2006/relationships/hyperlink" Target="https://docs.cntd.ru/document/1200107576" TargetMode="External"/><Relationship Id="rId57" Type="http://schemas.openxmlformats.org/officeDocument/2006/relationships/hyperlink" Target="https://docs.cntd.ru/document/1200172573" TargetMode="External"/><Relationship Id="rId106" Type="http://schemas.openxmlformats.org/officeDocument/2006/relationships/hyperlink" Target="https://docs.cntd.ru/document/120017257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docs.cntd.ru/document/902078641" TargetMode="External"/><Relationship Id="rId31" Type="http://schemas.openxmlformats.org/officeDocument/2006/relationships/hyperlink" Target="https://docs.cntd.ru/document/1200119825" TargetMode="External"/><Relationship Id="rId52" Type="http://schemas.openxmlformats.org/officeDocument/2006/relationships/hyperlink" Target="https://docs.cntd.ru/document/1200140209" TargetMode="External"/><Relationship Id="rId73" Type="http://schemas.openxmlformats.org/officeDocument/2006/relationships/hyperlink" Target="https://docs.cntd.ru/document/1200172573" TargetMode="External"/><Relationship Id="rId78" Type="http://schemas.openxmlformats.org/officeDocument/2006/relationships/hyperlink" Target="https://docs.cntd.ru/document/1200172573" TargetMode="External"/><Relationship Id="rId94" Type="http://schemas.openxmlformats.org/officeDocument/2006/relationships/hyperlink" Target="https://docs.cntd.ru/document/1200107271" TargetMode="External"/><Relationship Id="rId99" Type="http://schemas.openxmlformats.org/officeDocument/2006/relationships/hyperlink" Target="https://docs.cntd.ru/document/1200122912" TargetMode="External"/><Relationship Id="rId101" Type="http://schemas.openxmlformats.org/officeDocument/2006/relationships/hyperlink" Target="https://docs.cntd.ru/document/1200038802" TargetMode="External"/><Relationship Id="rId12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038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2022-09-28T07:09:00Z</dcterms:created>
  <dcterms:modified xsi:type="dcterms:W3CDTF">2022-12-16T03:59:00Z</dcterms:modified>
</cp:coreProperties>
</file>