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B1" w:rsidRPr="00C016B1" w:rsidRDefault="00C016B1" w:rsidP="00C016B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15.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ar-SA"/>
        </w:rPr>
        <w:t>02.2024 г. №10</w:t>
      </w:r>
    </w:p>
    <w:p w:rsidR="00C016B1" w:rsidRPr="00C016B1" w:rsidRDefault="00C016B1" w:rsidP="00C016B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016B1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C016B1" w:rsidRPr="00C016B1" w:rsidRDefault="00C016B1" w:rsidP="00C016B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016B1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C016B1" w:rsidRPr="00C016B1" w:rsidRDefault="00C016B1" w:rsidP="00C016B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016B1">
        <w:rPr>
          <w:rFonts w:ascii="Arial" w:eastAsia="Times New Roman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C016B1" w:rsidRPr="00C016B1" w:rsidRDefault="00C016B1" w:rsidP="00C016B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016B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C016B1" w:rsidRPr="00C016B1" w:rsidRDefault="00C016B1" w:rsidP="00C016B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016B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C016B1" w:rsidRPr="00C016B1" w:rsidRDefault="00C016B1" w:rsidP="00C016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6B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C016B1" w:rsidRDefault="00C016B1" w:rsidP="00C016B1">
      <w:pPr>
        <w:widowControl w:val="0"/>
        <w:autoSpaceDE w:val="0"/>
        <w:autoSpaceDN w:val="0"/>
        <w:adjustRightInd w:val="0"/>
        <w:spacing w:after="0" w:line="240" w:lineRule="exact"/>
        <w:ind w:right="74"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C016B1" w:rsidRDefault="00C016B1" w:rsidP="00C0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ПАСПОРТА ОБЩЕСТВЕННО-ЗНАЧИМОГО ПРОЕКТА ПО БЛАГОУСТРОЙСТВУ СЕЛЬСКОЙ ТЕРРИТОРИЙ, ПРЕТЕНДУЮЩЕГО НА ПОЛУЧЕНИЕ ГОСУДАРСТВЕННОЙ ПОДДЕРЖКИ (СУБСИДИИ) В 2025 ГОДУ</w:t>
      </w:r>
    </w:p>
    <w:p w:rsidR="00C016B1" w:rsidRDefault="00C016B1" w:rsidP="00C0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6B1" w:rsidRDefault="00C016B1" w:rsidP="00C016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Государственной программы «Комплексное развитие сельских территорий» утвержденной постановлением Правительства РФ от 31 мая 2019 №696, в соответствии со статьей 50 Федерального закона от 06.10.2003 №131-ФЗ «Об общих принципах организации местного самоуправления в Российской Федерации, Устава муниципального образования «Харатское», администрация муниципального образования «Харатское»,</w:t>
      </w:r>
    </w:p>
    <w:p w:rsidR="00C016B1" w:rsidRDefault="00C016B1" w:rsidP="00C016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6B1" w:rsidRDefault="00C016B1" w:rsidP="00C016B1">
      <w:pPr>
        <w:widowControl w:val="0"/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016B1" w:rsidRDefault="00C016B1" w:rsidP="00C016B1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16B1" w:rsidRDefault="00C016B1" w:rsidP="00C01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паспорт общественно значимого проекта «Текущий ремонт автомобильной дороги, улицы Горького, с. Харат», по благоустройству сельских территорий, претендующего на получение государственной поддержки (субсидии) в 2025 году муниципального образования «Харатское» (приложение).</w:t>
      </w:r>
    </w:p>
    <w:p w:rsidR="00C016B1" w:rsidRDefault="00C016B1" w:rsidP="00C016B1">
      <w:pPr>
        <w:shd w:val="clear" w:color="auto" w:fill="FA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обнародованию и размещению на официальном сайте муниципального образования «Харатское».</w:t>
      </w:r>
    </w:p>
    <w:p w:rsidR="00C016B1" w:rsidRDefault="00C016B1" w:rsidP="00C016B1">
      <w:pPr>
        <w:shd w:val="clear" w:color="auto" w:fill="FA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16B1" w:rsidRDefault="00C016B1" w:rsidP="00C016B1">
      <w:pPr>
        <w:shd w:val="clear" w:color="auto" w:fill="FA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16B1" w:rsidRDefault="00C016B1" w:rsidP="00C016B1">
      <w:pPr>
        <w:shd w:val="clear" w:color="auto" w:fill="FA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C016B1" w:rsidRDefault="00C016B1" w:rsidP="00C016B1">
      <w:pPr>
        <w:shd w:val="clear" w:color="auto" w:fill="FA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«Харатское»</w:t>
      </w:r>
    </w:p>
    <w:p w:rsidR="00C016B1" w:rsidRDefault="00C016B1" w:rsidP="00C016B1">
      <w:pPr>
        <w:shd w:val="clear" w:color="auto" w:fill="FA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С.М. Толстиков</w:t>
      </w:r>
    </w:p>
    <w:p w:rsidR="00C016B1" w:rsidRDefault="00C016B1" w:rsidP="00C01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6B1" w:rsidRDefault="00C016B1" w:rsidP="00C016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3471C1">
        <w:rPr>
          <w:rFonts w:ascii="Courier New" w:hAnsi="Courier New" w:cs="Courier New"/>
        </w:rPr>
        <w:t xml:space="preserve"> </w:t>
      </w:r>
    </w:p>
    <w:p w:rsidR="00C016B1" w:rsidRDefault="00C016B1" w:rsidP="00C016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C016B1" w:rsidRDefault="00C016B1" w:rsidP="00C016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3471C1">
        <w:rPr>
          <w:rFonts w:ascii="Courier New" w:hAnsi="Courier New" w:cs="Courier New"/>
        </w:rPr>
        <w:t xml:space="preserve"> </w:t>
      </w:r>
    </w:p>
    <w:p w:rsidR="00C016B1" w:rsidRDefault="00C016B1" w:rsidP="00C016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«Харатское» от 15.02.2024 г. № 10</w:t>
      </w:r>
      <w:r w:rsidR="003471C1">
        <w:rPr>
          <w:rFonts w:ascii="Courier New" w:hAnsi="Courier New" w:cs="Courier New"/>
        </w:rPr>
        <w:t xml:space="preserve"> </w:t>
      </w:r>
    </w:p>
    <w:p w:rsidR="00C016B1" w:rsidRDefault="00C016B1" w:rsidP="00C016B1">
      <w:pPr>
        <w:spacing w:after="0" w:line="240" w:lineRule="auto"/>
        <w:jc w:val="right"/>
        <w:rPr>
          <w:rFonts w:ascii="Courier New" w:hAnsi="Courier New" w:cs="Courier New"/>
        </w:rPr>
      </w:pPr>
    </w:p>
    <w:p w:rsidR="00C016B1" w:rsidRPr="00C016B1" w:rsidRDefault="00C016B1" w:rsidP="00C016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6B1">
        <w:rPr>
          <w:rFonts w:ascii="Arial" w:hAnsi="Arial" w:cs="Arial"/>
          <w:b/>
          <w:sz w:val="24"/>
          <w:szCs w:val="24"/>
        </w:rPr>
        <w:t>ПАСПОРТ</w:t>
      </w:r>
    </w:p>
    <w:p w:rsidR="00C016B1" w:rsidRPr="00C016B1" w:rsidRDefault="00C016B1" w:rsidP="00C016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6B1">
        <w:rPr>
          <w:rFonts w:ascii="Arial" w:hAnsi="Arial" w:cs="Arial"/>
          <w:b/>
          <w:sz w:val="24"/>
          <w:szCs w:val="24"/>
        </w:rPr>
        <w:t>проекта по благоустройству общественных пространств на сельских территориях, заявляемого для участия в софинансировании в 2025 году (далее – Паспорт)</w:t>
      </w:r>
    </w:p>
    <w:p w:rsidR="00C016B1" w:rsidRDefault="00C016B1" w:rsidP="00C016B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6B1" w:rsidRPr="00C016B1" w:rsidRDefault="00C016B1" w:rsidP="00C016B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6B1">
        <w:rPr>
          <w:rFonts w:ascii="Arial" w:hAnsi="Arial" w:cs="Arial"/>
          <w:b/>
          <w:sz w:val="24"/>
          <w:szCs w:val="24"/>
        </w:rPr>
        <w:t>Муниципальное образование «Харатское»</w:t>
      </w:r>
    </w:p>
    <w:p w:rsidR="00C016B1" w:rsidRPr="003471C1" w:rsidRDefault="00C016B1" w:rsidP="00C016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71C1">
        <w:rPr>
          <w:rFonts w:ascii="Arial" w:hAnsi="Arial" w:cs="Arial"/>
          <w:b/>
          <w:sz w:val="28"/>
          <w:szCs w:val="28"/>
        </w:rPr>
        <w:t>(</w:t>
      </w:r>
      <w:r w:rsidRPr="003471C1">
        <w:rPr>
          <w:rFonts w:ascii="Arial" w:hAnsi="Arial" w:cs="Arial"/>
        </w:rPr>
        <w:t>полное наименование органа местного самоуправления</w:t>
      </w:r>
      <w:r w:rsidRPr="003471C1">
        <w:rPr>
          <w:rFonts w:ascii="Arial" w:hAnsi="Arial" w:cs="Arial"/>
          <w:b/>
          <w:sz w:val="28"/>
          <w:szCs w:val="28"/>
        </w:rPr>
        <w:t>)</w:t>
      </w:r>
    </w:p>
    <w:p w:rsidR="00C016B1" w:rsidRPr="003471C1" w:rsidRDefault="00C016B1" w:rsidP="00C016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016B1" w:rsidRPr="00C016B1" w:rsidRDefault="00C016B1" w:rsidP="00C016B1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16B1">
        <w:rPr>
          <w:rFonts w:ascii="Arial" w:hAnsi="Arial" w:cs="Arial"/>
          <w:b/>
          <w:sz w:val="24"/>
          <w:szCs w:val="24"/>
        </w:rPr>
        <w:t>Общая характеристика проекта по благоустройству общественных пространств на сельских территориях, заявляемого для участия в софинансировании (далее – Проект)</w:t>
      </w:r>
    </w:p>
    <w:p w:rsidR="00C016B1" w:rsidRDefault="00C016B1" w:rsidP="00C016B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240"/>
        <w:gridCol w:w="3995"/>
      </w:tblGrid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C016B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lastRenderedPageBreak/>
              <w:t>Наименование Проекта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Текущий ремонт автомобильной дороги, улицы Горького, с. Харат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Направление реализации Проекта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Ремонтно-восстановительные работы улично-дорожной сети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Количественные показатели (показатель) результатов Проекта по объектам, включенным в Проект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Ремонт автомобильной дороги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Адрес или описание местоположения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Иркутская область, Эхирит-Булагатский район, с. Харат, ул. Горького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ОКТМО населенного (-ых) пункта (-ов)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25657448101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  <w:highlight w:val="yellow"/>
              </w:rPr>
            </w:pPr>
            <w:r w:rsidRPr="00C016B1">
              <w:rPr>
                <w:rFonts w:ascii="Courier New" w:hAnsi="Courier New" w:cs="Courier New"/>
              </w:rPr>
              <w:t>Численность населения на 1 января года, предшествующего году подачи заявки, в населенных пунктах, в котором реализуется Проект, чел.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800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color w:val="FF0000"/>
              </w:rPr>
            </w:pPr>
            <w:r w:rsidRPr="00C016B1">
              <w:rPr>
                <w:rFonts w:ascii="Courier New" w:hAnsi="Courier New" w:cs="Courier New"/>
              </w:rPr>
              <w:t>Благоустраиваемая площадь, на которой реализуется Проект, кв. м.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6000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Описание состава инициативной группы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Жители с. Харат</w:t>
            </w:r>
          </w:p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ИП Баянов Е.И.</w:t>
            </w:r>
          </w:p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highlight w:val="yellow"/>
              </w:rPr>
            </w:pPr>
            <w:r w:rsidRPr="00C016B1">
              <w:rPr>
                <w:rFonts w:ascii="Courier New" w:hAnsi="Courier New" w:cs="Courier New"/>
              </w:rPr>
              <w:t>Администрация МО «Харатское»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Продолжительность реализации Проекта (количество месяцев)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7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 xml:space="preserve">Дата начала реализации Проекта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01.04.2025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Дата окончания реализации Проекта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30.10.2025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Общие расходы по Проекту, тыс. руб.: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2857,00000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в том числе за счет средств: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государственной поддержки (федерального и областного бюджетов. Общая сумма средств федерального бюджета и бюджета Иркутской области, которая не превышает 2 млн. рублей, но  не &gt; 70% от общих расходов по Проекту)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1999,50000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  <w:highlight w:val="yellow"/>
              </w:rPr>
            </w:pPr>
            <w:r w:rsidRPr="00C016B1">
              <w:rPr>
                <w:rFonts w:ascii="Courier New" w:hAnsi="Courier New" w:cs="Courier New"/>
              </w:rPr>
              <w:t>местного бюджета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21,00000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внебюджетных источников (вклад граждан и (или) индивидуальных предпринимателей, и (или) юридических лиц, в том числе общественных организаций (обязательное условие)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836,50000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из них:</w:t>
            </w:r>
          </w:p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вклад граждан, тыс. рублей: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93,66000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lang w:val="en-US"/>
              </w:rPr>
            </w:pPr>
            <w:r w:rsidRPr="00C016B1">
              <w:rPr>
                <w:rFonts w:ascii="Courier New" w:hAnsi="Courier New" w:cs="Courier New"/>
              </w:rPr>
              <w:t>денежные средства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трудов</w:t>
            </w:r>
            <w:r w:rsidRPr="00C016B1">
              <w:rPr>
                <w:rFonts w:ascii="Courier New" w:hAnsi="Courier New" w:cs="Courier New"/>
                <w:lang w:val="en-US"/>
              </w:rPr>
              <w:t>о</w:t>
            </w:r>
            <w:r w:rsidRPr="00C016B1">
              <w:rPr>
                <w:rFonts w:ascii="Courier New" w:hAnsi="Courier New" w:cs="Courier New"/>
              </w:rPr>
              <w:t>е участие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предоставление помещений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п</w:t>
            </w:r>
            <w:r w:rsidRPr="00C016B1">
              <w:rPr>
                <w:rFonts w:ascii="Courier New" w:hAnsi="Courier New" w:cs="Courier New"/>
                <w:lang w:val="en-US"/>
              </w:rPr>
              <w:t>редоставл</w:t>
            </w:r>
            <w:r w:rsidRPr="00C016B1">
              <w:rPr>
                <w:rFonts w:ascii="Courier New" w:hAnsi="Courier New" w:cs="Courier New"/>
              </w:rPr>
              <w:t>ение технически</w:t>
            </w:r>
            <w:r w:rsidRPr="00C016B1">
              <w:rPr>
                <w:rFonts w:ascii="Courier New" w:hAnsi="Courier New" w:cs="Courier New"/>
                <w:lang w:val="en-US"/>
              </w:rPr>
              <w:t>х</w:t>
            </w:r>
            <w:r w:rsidRPr="00C016B1">
              <w:rPr>
                <w:rFonts w:ascii="Courier New" w:hAnsi="Courier New" w:cs="Courier New"/>
              </w:rPr>
              <w:t xml:space="preserve"> средств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иное (указать наименования вида расходов)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вклад индивидуальных предпринимателей, тыс. руб.: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lang w:val="en-US"/>
              </w:rPr>
            </w:pPr>
            <w:r w:rsidRPr="00C016B1">
              <w:rPr>
                <w:rFonts w:ascii="Courier New" w:hAnsi="Courier New" w:cs="Courier New"/>
              </w:rPr>
              <w:t>денежных</w:t>
            </w:r>
            <w:r w:rsidRPr="00C016B1">
              <w:rPr>
                <w:rFonts w:ascii="Courier New" w:hAnsi="Courier New" w:cs="Courier New"/>
                <w:lang w:val="en-US"/>
              </w:rPr>
              <w:t>е</w:t>
            </w:r>
            <w:r w:rsidRPr="00C016B1">
              <w:rPr>
                <w:rFonts w:ascii="Courier New" w:hAnsi="Courier New" w:cs="Courier New"/>
              </w:rPr>
              <w:t xml:space="preserve"> средства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742,84000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предоставление помещений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предоставление технических средств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трудовое участие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иное (сопровождение работ, предоставление услуг)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742,84000</w:t>
            </w: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вклад юридических лиц, тыс. руб: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денежные средства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предоставление помещений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предоставление технических средств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трудовое участие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иное (указать наименование вида расходов)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lastRenderedPageBreak/>
              <w:t xml:space="preserve">вклад общественных организаций, </w:t>
            </w:r>
            <w:r>
              <w:rPr>
                <w:rFonts w:ascii="Courier New" w:hAnsi="Courier New" w:cs="Courier New"/>
                <w:b/>
              </w:rPr>
              <w:t>тыс. руб</w:t>
            </w:r>
            <w:r w:rsidRPr="00C016B1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lang w:val="en-US"/>
              </w:rPr>
            </w:pPr>
            <w:r w:rsidRPr="00C016B1">
              <w:rPr>
                <w:rFonts w:ascii="Courier New" w:hAnsi="Courier New" w:cs="Courier New"/>
              </w:rPr>
              <w:t>денежные средства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предоставление помещений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предоставление технических средств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трудовое участие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иное (указать наименования вида расходов)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</w:tbl>
    <w:p w:rsidR="00C016B1" w:rsidRDefault="00C016B1" w:rsidP="00C016B1">
      <w:pPr>
        <w:spacing w:after="0" w:line="240" w:lineRule="auto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C016B1" w:rsidRDefault="00C016B1" w:rsidP="00C016B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016B1" w:rsidRDefault="00C016B1" w:rsidP="00C016B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016B1">
        <w:rPr>
          <w:rFonts w:ascii="Arial" w:hAnsi="Arial" w:cs="Arial"/>
          <w:b/>
          <w:sz w:val="24"/>
          <w:szCs w:val="24"/>
        </w:rPr>
        <w:t>Расчет трудового участия:</w:t>
      </w:r>
    </w:p>
    <w:p w:rsidR="00C016B1" w:rsidRPr="00C016B1" w:rsidRDefault="00C016B1" w:rsidP="00C016B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016B1" w:rsidRDefault="00C016B1" w:rsidP="00C016B1">
      <w:pPr>
        <w:spacing w:after="0" w:line="240" w:lineRule="auto"/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10"/>
        <w:gridCol w:w="3781"/>
        <w:gridCol w:w="2056"/>
        <w:gridCol w:w="1494"/>
        <w:gridCol w:w="1494"/>
      </w:tblGrid>
      <w:tr w:rsidR="00C016B1" w:rsidTr="00C016B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Описание работ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 xml:space="preserve">Трудовые затраты, </w:t>
            </w:r>
          </w:p>
          <w:p w:rsidR="00C016B1" w:rsidRPr="00C016B1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  <w:highlight w:val="cyan"/>
              </w:rPr>
            </w:pPr>
            <w:r w:rsidRPr="00C016B1">
              <w:rPr>
                <w:rFonts w:ascii="Courier New" w:hAnsi="Courier New" w:cs="Courier New"/>
                <w:b/>
              </w:rPr>
              <w:t>количес</w:t>
            </w:r>
            <w:r w:rsidRPr="00C016B1">
              <w:rPr>
                <w:rFonts w:ascii="Courier New" w:hAnsi="Courier New" w:cs="Courier New"/>
              </w:rPr>
              <w:t>т</w:t>
            </w:r>
            <w:r w:rsidRPr="00C016B1">
              <w:rPr>
                <w:rFonts w:ascii="Courier New" w:hAnsi="Courier New" w:cs="Courier New"/>
                <w:b/>
              </w:rPr>
              <w:t>во человека -часов</w:t>
            </w:r>
            <w:r w:rsidRPr="00C016B1">
              <w:rPr>
                <w:rStyle w:val="a6"/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Стоимость одного человека-часа, рублей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Стоимость трудовых затрат, рублей</w:t>
            </w:r>
          </w:p>
        </w:tc>
      </w:tr>
      <w:tr w:rsidR="00C016B1" w:rsidTr="00C016B1"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Вклад граждан</w:t>
            </w:r>
          </w:p>
        </w:tc>
      </w:tr>
      <w:tr w:rsidR="00C016B1" w:rsidTr="00C016B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Подготовительные работы, разметка территории 6 чел*5 час*4 дн.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65560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120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65560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300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36,00000</w:t>
            </w:r>
          </w:p>
        </w:tc>
      </w:tr>
      <w:tr w:rsidR="00C016B1" w:rsidTr="00C016B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Зачистка кюветов в р</w:t>
            </w:r>
            <w:r>
              <w:rPr>
                <w:rFonts w:ascii="Courier New" w:hAnsi="Courier New" w:cs="Courier New"/>
                <w:b/>
              </w:rPr>
              <w:t xml:space="preserve">учную в труднодоступных местах </w:t>
            </w:r>
            <w:r w:rsidRPr="00C016B1">
              <w:rPr>
                <w:rFonts w:ascii="Courier New" w:hAnsi="Courier New" w:cs="Courier New"/>
                <w:b/>
              </w:rPr>
              <w:t>7чел*2,8час*10дн.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65560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192,2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65560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300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57,66000</w:t>
            </w:r>
          </w:p>
        </w:tc>
      </w:tr>
      <w:tr w:rsidR="00C016B1" w:rsidTr="00C016B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93,66000</w:t>
            </w:r>
          </w:p>
        </w:tc>
      </w:tr>
      <w:tr w:rsidR="00C016B1" w:rsidTr="00C016B1"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Вклад индивидуальных предпринимателей</w:t>
            </w:r>
          </w:p>
        </w:tc>
      </w:tr>
      <w:tr w:rsidR="00C016B1" w:rsidTr="00C016B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  <w:highlight w:val="yellow"/>
              </w:rPr>
            </w:pPr>
            <w:r w:rsidRPr="00C016B1">
              <w:rPr>
                <w:rFonts w:ascii="Courier New" w:hAnsi="Courier New" w:cs="Courier New"/>
                <w:b/>
              </w:rPr>
              <w:t>Работа машиниста грейдера, бульдозера 2чел*8час*42дн.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65560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669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65560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450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300, 84000</w:t>
            </w:r>
          </w:p>
        </w:tc>
      </w:tr>
      <w:tr w:rsidR="00C016B1" w:rsidTr="00C016B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 xml:space="preserve">Доставка ПГС автотранспортом3чел*8*41дн.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65560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983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 w:rsidP="0065560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450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442,00000</w:t>
            </w:r>
          </w:p>
        </w:tc>
      </w:tr>
      <w:tr w:rsidR="00C016B1" w:rsidTr="00C016B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742,84000</w:t>
            </w:r>
          </w:p>
        </w:tc>
      </w:tr>
      <w:tr w:rsidR="00C016B1" w:rsidTr="00C016B1"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Вклад юридических лиц</w:t>
            </w:r>
          </w:p>
        </w:tc>
      </w:tr>
      <w:tr w:rsidR="00C016B1" w:rsidTr="00C016B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C016B1">
              <w:rPr>
                <w:rFonts w:ascii="Courier New" w:hAnsi="Courier New" w:cs="Courier New"/>
                <w:b/>
              </w:rPr>
              <w:t>Вклад общественных организаций</w:t>
            </w:r>
          </w:p>
        </w:tc>
      </w:tr>
      <w:tr w:rsidR="00C016B1" w:rsidTr="00C016B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C016B1">
              <w:rPr>
                <w:rFonts w:ascii="Courier New" w:hAnsi="Courier New" w:cs="Courier New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  <w:highlight w:val="cyan"/>
              </w:rPr>
            </w:pPr>
            <w:r w:rsidRPr="00C016B1">
              <w:rPr>
                <w:rFonts w:ascii="Courier New" w:hAnsi="Courier New" w:cs="Courier New"/>
                <w:b/>
              </w:rPr>
              <w:t xml:space="preserve">Всего: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C016B1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F67213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</w:tbl>
    <w:p w:rsidR="00C016B1" w:rsidRDefault="00C016B1" w:rsidP="00C016B1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C016B1" w:rsidRPr="00C016B1" w:rsidRDefault="00C016B1" w:rsidP="00C016B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016B1">
        <w:rPr>
          <w:rFonts w:ascii="Arial" w:hAnsi="Arial" w:cs="Arial"/>
          <w:b/>
          <w:sz w:val="24"/>
          <w:szCs w:val="24"/>
        </w:rPr>
        <w:t>Целевая группа:</w:t>
      </w:r>
    </w:p>
    <w:p w:rsidR="00C016B1" w:rsidRPr="00C016B1" w:rsidRDefault="00C016B1" w:rsidP="00C016B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6247"/>
        <w:gridCol w:w="2988"/>
      </w:tblGrid>
      <w:tr w:rsidR="00C016B1" w:rsidTr="00C016B1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F67213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67213">
              <w:rPr>
                <w:rFonts w:ascii="Courier New" w:hAnsi="Courier New" w:cs="Courier New"/>
              </w:rPr>
              <w:t>Численность населения, проголосовавших за Проект, чел.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F67213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F67213">
              <w:rPr>
                <w:rFonts w:ascii="Courier New" w:hAnsi="Courier New" w:cs="Courier New"/>
                <w:b/>
              </w:rPr>
              <w:t>234</w:t>
            </w:r>
          </w:p>
        </w:tc>
      </w:tr>
      <w:tr w:rsidR="00C016B1" w:rsidTr="00C016B1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F67213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67213">
              <w:rPr>
                <w:rFonts w:ascii="Courier New" w:hAnsi="Courier New" w:cs="Courier New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F67213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F67213">
              <w:rPr>
                <w:rFonts w:ascii="Courier New" w:hAnsi="Courier New" w:cs="Courier New"/>
                <w:b/>
              </w:rPr>
              <w:t>12</w:t>
            </w:r>
          </w:p>
        </w:tc>
      </w:tr>
      <w:tr w:rsidR="00C016B1" w:rsidTr="00C016B1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F67213" w:rsidRDefault="00C016B1" w:rsidP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67213">
              <w:rPr>
                <w:rFonts w:ascii="Courier New" w:hAnsi="Courier New" w:cs="Courier New"/>
              </w:rPr>
              <w:t>Количество выгодоприобретателей, чел.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F67213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F67213">
              <w:rPr>
                <w:rFonts w:ascii="Courier New" w:hAnsi="Courier New" w:cs="Courier New"/>
                <w:b/>
              </w:rPr>
              <w:t>800</w:t>
            </w:r>
          </w:p>
        </w:tc>
      </w:tr>
      <w:tr w:rsidR="00C016B1" w:rsidTr="00C016B1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F67213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lang w:val="en-US"/>
              </w:rPr>
            </w:pPr>
            <w:r w:rsidRPr="00F6721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F67213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C016B1" w:rsidTr="00C016B1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F67213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67213">
              <w:rPr>
                <w:rFonts w:ascii="Courier New" w:hAnsi="Courier New" w:cs="Courier New"/>
              </w:rPr>
              <w:t>молодежь до 35 лет, чел.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F67213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F67213">
              <w:rPr>
                <w:rFonts w:ascii="Courier New" w:hAnsi="Courier New" w:cs="Courier New"/>
                <w:b/>
              </w:rPr>
              <w:t>182</w:t>
            </w:r>
          </w:p>
        </w:tc>
      </w:tr>
      <w:tr w:rsidR="00C016B1" w:rsidTr="00C016B1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F67213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F67213">
              <w:rPr>
                <w:rFonts w:ascii="Courier New" w:hAnsi="Courier New" w:cs="Courier New"/>
              </w:rPr>
              <w:t>маломобильная группа, чел.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F67213" w:rsidRDefault="00C016B1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F67213">
              <w:rPr>
                <w:rFonts w:ascii="Courier New" w:hAnsi="Courier New" w:cs="Courier New"/>
                <w:b/>
              </w:rPr>
              <w:t>10</w:t>
            </w:r>
          </w:p>
        </w:tc>
      </w:tr>
    </w:tbl>
    <w:p w:rsidR="00C016B1" w:rsidRDefault="00C016B1" w:rsidP="00C016B1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16B1" w:rsidRPr="00F67213" w:rsidRDefault="00C016B1" w:rsidP="002F78D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213">
        <w:rPr>
          <w:rFonts w:ascii="Arial" w:hAnsi="Arial" w:cs="Arial"/>
          <w:b/>
          <w:sz w:val="24"/>
          <w:szCs w:val="24"/>
        </w:rPr>
        <w:t>Описание проекта</w:t>
      </w:r>
    </w:p>
    <w:p w:rsidR="00F67213" w:rsidRPr="00F67213" w:rsidRDefault="00F67213" w:rsidP="00F67213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16B1" w:rsidRPr="00F67213" w:rsidRDefault="00C016B1" w:rsidP="00C016B1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Цель и задачи Проекта, описание проблемы, на решение которой направлен Проект по благоустройству с приложением эскизного Проекта размещения элементов благоустройства (карта-схема расположения объектов благоустройства в населенном пункте), сценарии использования объектов Проекта.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Одним из основных направлений деятельности органов местного самоуправления поселений,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комплексное развитие сельской территории.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lastRenderedPageBreak/>
        <w:t>Важным этапом этого процесса является реализация проектов по благоустройству общественных пространств на сельских территориях с проработкой стратегического понимания развития территорий в границах поселения, оценка уровня благоустройства территории поселения, определение наиболее проблемных мест, определение приоритетных направлений развития территории поселения в целях создания комфортной, безопасной и современной для проживания людей среды.</w:t>
      </w:r>
    </w:p>
    <w:p w:rsidR="00C016B1" w:rsidRPr="00F67213" w:rsidRDefault="00F67213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16B1" w:rsidRPr="00F67213">
        <w:rPr>
          <w:rFonts w:ascii="Arial" w:hAnsi="Arial" w:cs="Arial"/>
          <w:sz w:val="24"/>
          <w:szCs w:val="24"/>
        </w:rPr>
        <w:t xml:space="preserve">В настоящее время большую проблему составляет сложившаяся сложная ситуация в комплексном развитии поселения. Средства на развитие инженерной инфраструктуры муниципального образования не значительны, население проживает в 3 населенных пунктах, что не позволяет обеспечить надлежащее качество улично-дорожной сети. В связи с этим жители испытывают низкий </w:t>
      </w:r>
      <w:r>
        <w:rPr>
          <w:rFonts w:ascii="Arial" w:hAnsi="Arial" w:cs="Arial"/>
          <w:sz w:val="24"/>
          <w:szCs w:val="24"/>
        </w:rPr>
        <w:t xml:space="preserve">уровень комфортного проживания и безопасное </w:t>
      </w:r>
      <w:r w:rsidR="00C016B1" w:rsidRPr="00F67213">
        <w:rPr>
          <w:rFonts w:ascii="Arial" w:hAnsi="Arial" w:cs="Arial"/>
          <w:sz w:val="24"/>
          <w:szCs w:val="24"/>
        </w:rPr>
        <w:t xml:space="preserve">передвижение по дорогам местного значения. </w:t>
      </w:r>
    </w:p>
    <w:p w:rsidR="00C016B1" w:rsidRPr="00F67213" w:rsidRDefault="00F67213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16B1" w:rsidRPr="00F67213">
        <w:rPr>
          <w:rFonts w:ascii="Arial" w:hAnsi="Arial" w:cs="Arial"/>
          <w:sz w:val="24"/>
          <w:szCs w:val="24"/>
        </w:rPr>
        <w:t>В связи с этим, ремонт уличн</w:t>
      </w:r>
      <w:r>
        <w:rPr>
          <w:rFonts w:ascii="Arial" w:hAnsi="Arial" w:cs="Arial"/>
          <w:sz w:val="24"/>
          <w:szCs w:val="24"/>
        </w:rPr>
        <w:t xml:space="preserve">о-дорожной сети решит проблему </w:t>
      </w:r>
      <w:r w:rsidR="00C016B1" w:rsidRPr="00F67213">
        <w:rPr>
          <w:rFonts w:ascii="Arial" w:hAnsi="Arial" w:cs="Arial"/>
          <w:sz w:val="24"/>
          <w:szCs w:val="24"/>
        </w:rPr>
        <w:t>безопасного и безава</w:t>
      </w:r>
      <w:r>
        <w:rPr>
          <w:rFonts w:ascii="Arial" w:hAnsi="Arial" w:cs="Arial"/>
          <w:sz w:val="24"/>
          <w:szCs w:val="24"/>
        </w:rPr>
        <w:t xml:space="preserve">рийного передвижения по улицам </w:t>
      </w:r>
      <w:r w:rsidR="00C016B1" w:rsidRPr="00F67213">
        <w:rPr>
          <w:rFonts w:ascii="Arial" w:hAnsi="Arial" w:cs="Arial"/>
          <w:sz w:val="24"/>
          <w:szCs w:val="24"/>
        </w:rPr>
        <w:t>жителей поселения. Так же это будет являться профилактикой дорожно-транспортных происшествий.</w:t>
      </w:r>
    </w:p>
    <w:p w:rsidR="00C016B1" w:rsidRPr="00F67213" w:rsidRDefault="00F67213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16B1" w:rsidRPr="00F67213">
        <w:rPr>
          <w:rFonts w:ascii="Arial" w:hAnsi="Arial" w:cs="Arial"/>
          <w:sz w:val="24"/>
          <w:szCs w:val="24"/>
        </w:rPr>
        <w:t xml:space="preserve">Совместная работа жителей поселения прививает причастность к общему делу, направленную на улучшение собственной жизни и жизни других людей – является важным условием данного проекта. Это прекрасная возможность дать жителям почувствовать себя участниками в преобразовании своей малой Родины. Это рождает не только желание быть активным участником жизнедеятельности своего государства, но и нести ответственность своими делами и поступками за его будущее. </w:t>
      </w:r>
    </w:p>
    <w:p w:rsidR="00C016B1" w:rsidRDefault="00C016B1" w:rsidP="00C01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67213">
        <w:rPr>
          <w:rFonts w:ascii="Arial" w:hAnsi="Arial" w:cs="Arial"/>
          <w:b/>
          <w:sz w:val="24"/>
          <w:szCs w:val="24"/>
        </w:rPr>
        <w:t>Цель проекта:</w:t>
      </w:r>
    </w:p>
    <w:p w:rsidR="00F67213" w:rsidRDefault="00F67213" w:rsidP="00C016B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6B1" w:rsidRPr="00F67213" w:rsidRDefault="00C016B1" w:rsidP="00C016B1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текущий ремонт автомобильной дороги, улицы Горького, с. Харат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повышение качества муниципальных дорог и улиц муниципального образования,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создание безопасных условий для движения и снижение аварийности на дорогах муниципального образования,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образования,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создание комфортных условий жизнедеятельности на территории с. Харат,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 симулирование инвестиционной активности предприятий и жителей поселения,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активизация участия граждан, проживающих в сельской местности, в реализации общественно значимых проектов,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формирование позитивного отношения к сельской местности и сельскому образу жизни.</w:t>
      </w:r>
    </w:p>
    <w:p w:rsidR="00C016B1" w:rsidRDefault="00C016B1" w:rsidP="00C01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16B1" w:rsidRPr="00F67213" w:rsidRDefault="00C016B1" w:rsidP="00C016B1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F67213">
        <w:rPr>
          <w:rFonts w:ascii="Arial" w:hAnsi="Arial" w:cs="Arial"/>
          <w:b/>
          <w:sz w:val="24"/>
          <w:szCs w:val="24"/>
        </w:rPr>
        <w:t>Задачи проекта:</w:t>
      </w:r>
    </w:p>
    <w:p w:rsidR="00F67213" w:rsidRDefault="00F67213" w:rsidP="00C016B1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6B1" w:rsidRPr="00F67213" w:rsidRDefault="00C016B1" w:rsidP="00C016B1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 xml:space="preserve">- повышение уровня качества жизни населения; </w:t>
      </w:r>
    </w:p>
    <w:p w:rsidR="00C016B1" w:rsidRPr="00F67213" w:rsidRDefault="00C016B1" w:rsidP="00C016B1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создание благоприятной безопасной и эстетически привлекательной среды в поселении;</w:t>
      </w:r>
    </w:p>
    <w:p w:rsidR="00C016B1" w:rsidRPr="00F67213" w:rsidRDefault="00C016B1" w:rsidP="00C016B1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 поддержание в хорошем состоянии существующих объектов благоустройства на территории;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создание комфортных условий жизнедеятельности на территории с. Харат,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 симулирование инвестиционной активности предприятий и жителей поселения,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активизация участия граждан, проживающих в сельской местности, в реализации общественно значимых проектов,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формирование позитивного отношения к сельской местности и сельскому образу жизни.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016B1" w:rsidRPr="00F67213" w:rsidRDefault="00C016B1" w:rsidP="00C01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В рамках схода граждан был сформирован следующий запрос от жителей</w:t>
      </w:r>
      <w:r w:rsidR="00F67213">
        <w:rPr>
          <w:rFonts w:ascii="Arial" w:hAnsi="Arial" w:cs="Arial"/>
          <w:sz w:val="24"/>
          <w:szCs w:val="24"/>
        </w:rPr>
        <w:t xml:space="preserve"> к благоустройству территории: </w:t>
      </w:r>
    </w:p>
    <w:p w:rsidR="00C016B1" w:rsidRPr="00F67213" w:rsidRDefault="00C016B1" w:rsidP="00C01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текущий ремонт автомобильной дороги, улицы Горького, с. Харат</w:t>
      </w:r>
    </w:p>
    <w:p w:rsidR="00C016B1" w:rsidRDefault="00C016B1" w:rsidP="00C0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6B1" w:rsidRPr="00F67213" w:rsidRDefault="00C016B1" w:rsidP="00C016B1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  <w:lang w:bidi="ru-RU"/>
        </w:rPr>
      </w:pPr>
      <w:r w:rsidRPr="00F67213">
        <w:rPr>
          <w:rFonts w:ascii="Arial" w:hAnsi="Arial" w:cs="Arial"/>
          <w:b/>
          <w:sz w:val="24"/>
          <w:szCs w:val="24"/>
          <w:lang w:bidi="ru-RU"/>
        </w:rPr>
        <w:tab/>
        <w:t>Описание решений по благоустройству территории:</w:t>
      </w:r>
    </w:p>
    <w:p w:rsidR="00F67213" w:rsidRDefault="00F67213" w:rsidP="00C016B1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C016B1" w:rsidRPr="00F67213" w:rsidRDefault="00C016B1" w:rsidP="00C016B1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Проект благоустройства, утвержденный уполномоченным лицом органа местного самоуправления, включающий описание текущего состояния территории или объекта благоустройства, фотофиксацию; описание мероприятий по благоустройству (в том числе выполненных за счет внебюджетных источников); ситуационную схему в масштабе поселения, схему градостроительного анализа территории, схемы плана благоустройства с указанием границ благоустройства, площади благоустройства, основных показателей и решений; визуализация решений (примеры элементов) по благоустройству (далее - проект благоустройства территории), являющегося неотъемлемой частью настоящего Паспорта.</w:t>
      </w:r>
    </w:p>
    <w:p w:rsidR="00C016B1" w:rsidRPr="00F67213" w:rsidRDefault="00C016B1" w:rsidP="00C016B1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Проект благоустройства «Текущий ремонт автомобильной дороги, улицы Горького, с. Харат» утвержден постановлением главы от 15.02.2024 №10</w:t>
      </w:r>
    </w:p>
    <w:p w:rsidR="00C016B1" w:rsidRPr="00F67213" w:rsidRDefault="00C016B1" w:rsidP="00C016B1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Проект включает в себя описание текущего состояния территории, фотофиксацию; описание мероприятий по благоустройству; ситуационную схему, схему градостроительного анализа территории, схемы плана благоустройства; визуализацию решений по благоустройству.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 xml:space="preserve">Подготовлен полный проект благоустройства «Текущий ремонт автомобильной дороги, улицы Горького, с. Харат» планируется выполнить следующие виды работ: 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 xml:space="preserve">- рыхление существующего дорожного полотна, 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формирование дорожного полотна,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приобретение и доставка ПГС,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отсыпка дорожного полотна,</w:t>
      </w:r>
    </w:p>
    <w:p w:rsidR="00C016B1" w:rsidRPr="00F67213" w:rsidRDefault="00C016B1" w:rsidP="00C016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устройство съездов к жилым домам и объектам.</w:t>
      </w:r>
    </w:p>
    <w:p w:rsidR="00C016B1" w:rsidRPr="00F67213" w:rsidRDefault="00C016B1" w:rsidP="00C016B1">
      <w:pPr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6B1" w:rsidRPr="0065560E" w:rsidRDefault="00C016B1" w:rsidP="005C0739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>Описание мероприятий подпрограммы «Комплексное развитие сельских территорий» на 2023 — 2028 годы государственной программы Иркутской области «Развитие сельского хозяйства и регулирование рынков  сельскохозяйственной продукции, сырья и продовольствия»  на 2019 — 2025 годы, утвержденной постановлением Правительства Иркутской области от 26 октября 2018 года № 772-пп и (или) мероприятия государственной программы «Комплексное развитие сельских территорий» на 2023 — 2028 годы, утвержденной постановлением Правительства Иркутской области</w:t>
      </w:r>
      <w:r w:rsidR="00F67213" w:rsidRPr="0065560E">
        <w:rPr>
          <w:rFonts w:ascii="Arial" w:hAnsi="Arial" w:cs="Arial"/>
          <w:sz w:val="24"/>
          <w:szCs w:val="24"/>
        </w:rPr>
        <w:t xml:space="preserve"> </w:t>
      </w:r>
      <w:r w:rsidRPr="0065560E">
        <w:rPr>
          <w:rFonts w:ascii="Arial" w:hAnsi="Arial" w:cs="Arial"/>
          <w:sz w:val="24"/>
          <w:szCs w:val="24"/>
        </w:rPr>
        <w:t>от 15 ноября 2022 года № 882-пп, и (или) мероприятия других программ Российской Федерации, субъектов Российской Федерации или  муниципальных программ, мероприятия которых реализуются в году проведения конкурсного отбора, либо реализованы в каком-либо из двух лет, предшествующих году проведения конкурсного отбора на территории реализации Проекта и взаимосвязаны с ним - народные инициативы 2021 устройство ограждения ДК с. Харат</w:t>
      </w:r>
    </w:p>
    <w:p w:rsidR="00C016B1" w:rsidRPr="00F67213" w:rsidRDefault="00C016B1" w:rsidP="00C016B1">
      <w:pPr>
        <w:pStyle w:val="a5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народные инициативы 2022 устройство ограждения ДК с. Харат</w:t>
      </w:r>
    </w:p>
    <w:p w:rsidR="00C016B1" w:rsidRPr="00F67213" w:rsidRDefault="00C016B1" w:rsidP="00C016B1">
      <w:pPr>
        <w:pStyle w:val="a5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7213">
        <w:rPr>
          <w:rFonts w:ascii="Arial" w:hAnsi="Arial" w:cs="Arial"/>
          <w:sz w:val="24"/>
          <w:szCs w:val="24"/>
        </w:rPr>
        <w:t>- народные инициативы 2023 устройство ограждения кладбище с. Харат</w:t>
      </w:r>
    </w:p>
    <w:p w:rsidR="00C016B1" w:rsidRDefault="00C016B1" w:rsidP="00C016B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16B1" w:rsidRPr="0065560E" w:rsidRDefault="00C016B1" w:rsidP="00C016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 xml:space="preserve">Соответствие нормам безопасности и законодательству Российской Федерации, включая ссылки на соответствующие нормативы, в случае использование типовой Проектной документации о ее источнике. </w:t>
      </w:r>
    </w:p>
    <w:p w:rsidR="00C016B1" w:rsidRPr="0065560E" w:rsidRDefault="00C016B1" w:rsidP="00C01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 xml:space="preserve">ГОСТ 17608-91 Плиты бетонные тротуарные, </w:t>
      </w:r>
    </w:p>
    <w:p w:rsidR="00C016B1" w:rsidRPr="0065560E" w:rsidRDefault="00C016B1" w:rsidP="00C01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 xml:space="preserve">СП 82.13330.2016 Благоустройство территорий. </w:t>
      </w:r>
    </w:p>
    <w:p w:rsidR="00C016B1" w:rsidRPr="0065560E" w:rsidRDefault="00C016B1" w:rsidP="00C01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 xml:space="preserve">СП 42.13330.2016 Градостроительство. Планировка и застройка городских и сельских поселений. </w:t>
      </w:r>
    </w:p>
    <w:p w:rsidR="00C016B1" w:rsidRPr="0065560E" w:rsidRDefault="00C016B1" w:rsidP="00C01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 xml:space="preserve">СП 52.13330.2016 Естественное и искусственное освещение. </w:t>
      </w:r>
    </w:p>
    <w:p w:rsidR="00C016B1" w:rsidRPr="0065560E" w:rsidRDefault="00C016B1" w:rsidP="00C01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lastRenderedPageBreak/>
        <w:t>Методические рекомендации для подготовки правил благоустройства территорий поселений, городских округов, внутригородских районов, утверждённые приказом Министерства строительства и жилищно-коммунального хозяйства Российской Федерации от 13.04.2017 № 711/пр.</w:t>
      </w:r>
    </w:p>
    <w:p w:rsidR="00C016B1" w:rsidRPr="0065560E" w:rsidRDefault="00C016B1" w:rsidP="00C01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016B1" w:rsidRPr="0065560E" w:rsidRDefault="00C016B1" w:rsidP="00C016B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>Формы проведения процедур по выбору подрядчика либо закупок.</w:t>
      </w:r>
    </w:p>
    <w:p w:rsidR="00C016B1" w:rsidRPr="0065560E" w:rsidRDefault="00C016B1" w:rsidP="00C016B1">
      <w:pPr>
        <w:pStyle w:val="a5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6B1" w:rsidRPr="0065560E" w:rsidRDefault="00C016B1" w:rsidP="00C016B1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>Будут определятся согласно ч. 1 ст. 24 Федеральный закон от 05.04.2013 N 44-ФЗ (ред. от 26.03.2022) "О контрактной системе в сфере закупок товаров, работ, услуг для обеспечения государственных и муниципальных нужд".</w:t>
      </w:r>
    </w:p>
    <w:p w:rsidR="00C016B1" w:rsidRPr="0065560E" w:rsidRDefault="00C016B1" w:rsidP="00C016B1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016B1" w:rsidRPr="0065560E" w:rsidRDefault="00C016B1" w:rsidP="00C016B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>Мероприятия по поддержанию и (или) развитию полученных в рамках Проекта результатов, механизмы содержания и эксплуатации объектов Проектов по благоустройству.</w:t>
      </w:r>
    </w:p>
    <w:p w:rsidR="00C016B1" w:rsidRPr="0065560E" w:rsidRDefault="0065560E" w:rsidP="00C01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="00C016B1" w:rsidRPr="0065560E">
        <w:rPr>
          <w:rFonts w:ascii="Arial" w:hAnsi="Arial" w:cs="Arial"/>
          <w:sz w:val="24"/>
          <w:szCs w:val="24"/>
        </w:rPr>
        <w:t xml:space="preserve"> «Харатское» будет осуществлять работы по содержанию дорог населенных пунктов, поддержанию их в безопасном состоянии</w:t>
      </w:r>
      <w:r>
        <w:rPr>
          <w:rFonts w:ascii="Arial" w:hAnsi="Arial" w:cs="Arial"/>
          <w:sz w:val="24"/>
          <w:szCs w:val="24"/>
        </w:rPr>
        <w:t>,</w:t>
      </w:r>
      <w:r w:rsidR="00C016B1" w:rsidRPr="0065560E">
        <w:rPr>
          <w:rFonts w:ascii="Arial" w:hAnsi="Arial" w:cs="Arial"/>
          <w:sz w:val="24"/>
          <w:szCs w:val="24"/>
        </w:rPr>
        <w:t xml:space="preserve"> отвечающем Национальным стандартам РФ ГОСТ Р 58862-2020 "Дороги автомобильные общего пользования. </w:t>
      </w:r>
    </w:p>
    <w:p w:rsidR="00C016B1" w:rsidRPr="0065560E" w:rsidRDefault="00C016B1" w:rsidP="00C01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 xml:space="preserve">Расчет экономической эффективности реализации проекта </w:t>
      </w:r>
    </w:p>
    <w:p w:rsidR="00C016B1" w:rsidRPr="0065560E" w:rsidRDefault="00C016B1" w:rsidP="00C01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>Расчет ежегодных эксплуатационных расходов на содержание дороги ул. Горького на период 2025-2028 годов.</w:t>
      </w:r>
    </w:p>
    <w:p w:rsidR="00C016B1" w:rsidRPr="0065560E" w:rsidRDefault="00C016B1" w:rsidP="00C01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>Для расчета эксплуатационных расходов использовались данные Сводной ведомости нормативов затрат на выполнение работ по содержанию, эксплуатации дорог автомобильных общего пользования.</w:t>
      </w:r>
    </w:p>
    <w:p w:rsidR="00C016B1" w:rsidRPr="0065560E" w:rsidRDefault="00C016B1" w:rsidP="00C01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>- содержание дороги в летнее время года: 71360</w:t>
      </w:r>
    </w:p>
    <w:p w:rsidR="00C016B1" w:rsidRPr="0065560E" w:rsidRDefault="00C016B1" w:rsidP="00C01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>- содержание дороги в зимнее время года: 71360</w:t>
      </w:r>
    </w:p>
    <w:p w:rsidR="00C016B1" w:rsidRPr="0065560E" w:rsidRDefault="00C016B1" w:rsidP="00C01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>- содержание освещения дороги: 38900</w:t>
      </w:r>
    </w:p>
    <w:p w:rsidR="00C016B1" w:rsidRPr="0065560E" w:rsidRDefault="00C016B1" w:rsidP="00C016B1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 xml:space="preserve">Жители будут вовлечены трудовым участием в форме выполнения жителями неоплачиваемых работ, не требующих специальной квалификации (уборка прилегающей территории дороги), </w:t>
      </w:r>
    </w:p>
    <w:p w:rsidR="00C016B1" w:rsidRDefault="00C016B1" w:rsidP="00C016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6B1" w:rsidRPr="0065560E" w:rsidRDefault="00C016B1" w:rsidP="00C016B1">
      <w:pPr>
        <w:spacing w:after="0" w:line="24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5560E">
        <w:rPr>
          <w:rFonts w:ascii="Arial" w:hAnsi="Arial" w:cs="Arial"/>
          <w:b/>
          <w:sz w:val="24"/>
          <w:szCs w:val="24"/>
          <w:lang w:val="en-US"/>
        </w:rPr>
        <w:t xml:space="preserve">План реализации мероприятий </w:t>
      </w:r>
      <w:r w:rsidRPr="0065560E">
        <w:rPr>
          <w:rFonts w:ascii="Arial" w:hAnsi="Arial" w:cs="Arial"/>
          <w:b/>
          <w:sz w:val="24"/>
          <w:szCs w:val="24"/>
        </w:rPr>
        <w:t>П</w:t>
      </w:r>
      <w:r w:rsidRPr="0065560E">
        <w:rPr>
          <w:rFonts w:ascii="Arial" w:hAnsi="Arial" w:cs="Arial"/>
          <w:b/>
          <w:sz w:val="24"/>
          <w:szCs w:val="24"/>
          <w:lang w:val="en-US"/>
        </w:rPr>
        <w:t>роекта</w:t>
      </w:r>
    </w:p>
    <w:p w:rsidR="00C016B1" w:rsidRDefault="00C016B1" w:rsidP="00C016B1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2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1"/>
        <w:gridCol w:w="1702"/>
        <w:gridCol w:w="2269"/>
        <w:gridCol w:w="2269"/>
        <w:gridCol w:w="2269"/>
      </w:tblGrid>
      <w:tr w:rsidR="00C016B1" w:rsidTr="00C016B1">
        <w:trPr>
          <w:gridAfter w:val="2"/>
          <w:wAfter w:w="4536" w:type="dxa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65560E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C016B1" w:rsidTr="00C016B1">
        <w:trPr>
          <w:gridAfter w:val="2"/>
          <w:wAfter w:w="4536" w:type="dxa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 w:rsidP="00C016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65560E">
              <w:rPr>
                <w:rFonts w:ascii="Courier New" w:hAnsi="Courier New" w:cs="Courier New"/>
              </w:rPr>
              <w:t>Подготовительные работы:</w:t>
            </w:r>
          </w:p>
        </w:tc>
      </w:tr>
      <w:tr w:rsidR="00C016B1" w:rsidTr="00C016B1">
        <w:trPr>
          <w:gridAfter w:val="2"/>
          <w:wAfter w:w="4536" w:type="dxa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Заключение контрактов, договоров на проведение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апрель,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C016B1" w:rsidTr="00C016B1">
        <w:trPr>
          <w:gridAfter w:val="2"/>
          <w:wAfter w:w="4536" w:type="dxa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65560E" w:rsidRDefault="00C016B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C016B1" w:rsidTr="00C016B1">
        <w:trPr>
          <w:gridAfter w:val="2"/>
          <w:wAfter w:w="4536" w:type="dxa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 w:rsidP="0065560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Ремонтно-строительные работы:</w:t>
            </w:r>
          </w:p>
        </w:tc>
      </w:tr>
      <w:tr w:rsidR="00C016B1" w:rsidTr="00C016B1">
        <w:trPr>
          <w:gridAfter w:val="2"/>
          <w:wAfter w:w="4536" w:type="dxa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рыхление существующего дорожного полотна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май- 2025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подрядчик</w:t>
            </w:r>
          </w:p>
        </w:tc>
      </w:tr>
      <w:tr w:rsidR="00C016B1" w:rsidTr="00C016B1">
        <w:trPr>
          <w:gridAfter w:val="2"/>
          <w:wAfter w:w="4536" w:type="dxa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формирование дорожного полотна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июнь- 2025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подрядчик</w:t>
            </w:r>
          </w:p>
        </w:tc>
      </w:tr>
      <w:tr w:rsidR="00C016B1" w:rsidTr="00C016B1">
        <w:trPr>
          <w:gridAfter w:val="2"/>
          <w:wAfter w:w="4536" w:type="dxa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приобретение и доставка ПГС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июль- август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65560E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подрядчик, </w:t>
            </w:r>
            <w:r w:rsidR="00C016B1" w:rsidRPr="0065560E">
              <w:rPr>
                <w:rFonts w:ascii="Courier New" w:hAnsi="Courier New" w:cs="Courier New"/>
              </w:rPr>
              <w:t>ИП</w:t>
            </w:r>
          </w:p>
        </w:tc>
      </w:tr>
      <w:tr w:rsidR="00C016B1" w:rsidTr="00C016B1">
        <w:trPr>
          <w:gridAfter w:val="2"/>
          <w:wAfter w:w="4536" w:type="dxa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отсыпка дорожного полотна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июль-август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Подрядчик, ИП</w:t>
            </w:r>
          </w:p>
        </w:tc>
      </w:tr>
      <w:tr w:rsidR="00C016B1" w:rsidTr="00C016B1">
        <w:trPr>
          <w:gridAfter w:val="2"/>
          <w:wAfter w:w="4536" w:type="dxa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устройство съездов к жилым домам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сентябрь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Подрядчик, ИП, жители села</w:t>
            </w:r>
          </w:p>
        </w:tc>
      </w:tr>
      <w:tr w:rsidR="00C016B1" w:rsidTr="00C016B1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65560E" w:rsidRDefault="00C016B1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16B1" w:rsidRDefault="00C016B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Default="00C016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подрядчик</w:t>
            </w:r>
          </w:p>
        </w:tc>
      </w:tr>
      <w:tr w:rsidR="00C016B1" w:rsidTr="00C016B1">
        <w:trPr>
          <w:gridAfter w:val="2"/>
          <w:wAfter w:w="4536" w:type="dxa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Прочая деятельность (указать наименование):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</w:p>
        </w:tc>
      </w:tr>
      <w:tr w:rsidR="00C016B1" w:rsidTr="00C016B1">
        <w:trPr>
          <w:gridAfter w:val="2"/>
          <w:wAfter w:w="4536" w:type="dxa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Синхронизация работ по этапам в рамках одного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6B1" w:rsidRPr="0065560E" w:rsidRDefault="00C016B1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65560E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C016B1" w:rsidTr="00C016B1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Pr="0065560E" w:rsidRDefault="00C016B1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16B1" w:rsidRDefault="00C016B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B1" w:rsidRDefault="00C016B1">
            <w:pPr>
              <w:spacing w:after="0" w:line="240" w:lineRule="auto"/>
            </w:pPr>
          </w:p>
        </w:tc>
      </w:tr>
    </w:tbl>
    <w:p w:rsidR="00C016B1" w:rsidRDefault="00C016B1" w:rsidP="00C01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016B1">
          <w:pgSz w:w="11905" w:h="16838"/>
          <w:pgMar w:top="709" w:right="851" w:bottom="284" w:left="1701" w:header="426" w:footer="0" w:gutter="0"/>
          <w:cols w:space="720"/>
        </w:sectPr>
      </w:pPr>
    </w:p>
    <w:p w:rsidR="00C016B1" w:rsidRPr="0065560E" w:rsidRDefault="00C016B1" w:rsidP="00C016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560E">
        <w:rPr>
          <w:rFonts w:ascii="Arial" w:hAnsi="Arial" w:cs="Arial"/>
          <w:b/>
          <w:sz w:val="24"/>
          <w:szCs w:val="24"/>
        </w:rPr>
        <w:lastRenderedPageBreak/>
        <w:t>Смета расходов по Проекту (тыс. руб.)</w:t>
      </w:r>
    </w:p>
    <w:p w:rsidR="00C016B1" w:rsidRPr="0065560E" w:rsidRDefault="00C016B1" w:rsidP="00C016B1">
      <w:pPr>
        <w:ind w:left="360" w:right="-426"/>
        <w:jc w:val="right"/>
        <w:rPr>
          <w:rFonts w:ascii="Arial" w:hAnsi="Arial" w:cs="Arial"/>
          <w:b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 xml:space="preserve">тыс. рублей </w:t>
      </w:r>
    </w:p>
    <w:tbl>
      <w:tblPr>
        <w:tblW w:w="160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5"/>
        <w:gridCol w:w="1857"/>
        <w:gridCol w:w="1166"/>
        <w:gridCol w:w="664"/>
        <w:gridCol w:w="709"/>
        <w:gridCol w:w="563"/>
        <w:gridCol w:w="523"/>
        <w:gridCol w:w="473"/>
        <w:gridCol w:w="567"/>
        <w:gridCol w:w="567"/>
        <w:gridCol w:w="709"/>
        <w:gridCol w:w="523"/>
        <w:gridCol w:w="469"/>
        <w:gridCol w:w="540"/>
        <w:gridCol w:w="533"/>
        <w:gridCol w:w="628"/>
        <w:gridCol w:w="523"/>
        <w:gridCol w:w="534"/>
        <w:gridCol w:w="540"/>
        <w:gridCol w:w="596"/>
        <w:gridCol w:w="630"/>
        <w:gridCol w:w="634"/>
        <w:gridCol w:w="399"/>
      </w:tblGrid>
      <w:tr w:rsidR="00C016B1" w:rsidTr="0065560E">
        <w:trPr>
          <w:trHeight w:val="63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Запрашиваемые средства (субсидия)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источники,</w:t>
            </w:r>
          </w:p>
        </w:tc>
      </w:tr>
      <w:tr w:rsidR="00C016B1" w:rsidTr="0065560E">
        <w:trPr>
          <w:trHeight w:val="317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вклад граждан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вклад индивидуальных предпринимателей</w:t>
            </w:r>
          </w:p>
        </w:tc>
        <w:tc>
          <w:tcPr>
            <w:tcW w:w="27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вклад юридических лиц</w:t>
            </w:r>
          </w:p>
        </w:tc>
        <w:tc>
          <w:tcPr>
            <w:tcW w:w="27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вклад общественных организаций</w:t>
            </w:r>
          </w:p>
        </w:tc>
      </w:tr>
      <w:tr w:rsidR="00C016B1" w:rsidTr="0065560E">
        <w:trPr>
          <w:trHeight w:val="317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7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7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016B1" w:rsidTr="0065560E">
        <w:trPr>
          <w:trHeight w:val="317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7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7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016B1" w:rsidTr="0065560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ТУ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ПП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ТС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ПП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ТС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ДС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ТУ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ПП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ТС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ДС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ТУ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ПП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016B1" w:rsidTr="0065560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Рыхление существующего дорожного полотна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467,64000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742,84000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6B1" w:rsidTr="0065560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Формирование дорожного полотна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234,65800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93,66000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6B1" w:rsidTr="0065560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Приобретение и доставка ПГС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952,60000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21,00000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6B1" w:rsidTr="0065560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 Отсыпка дорожного полотна, устройство съездов к жилым домам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344,60200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6B1" w:rsidTr="0065560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6B1" w:rsidTr="0065560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6B1" w:rsidTr="0065560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6B1" w:rsidTr="0065560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6B1" w:rsidTr="0065560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6B1" w:rsidTr="0065560E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6B1" w:rsidTr="0065560E">
        <w:trPr>
          <w:trHeight w:val="35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6B1" w:rsidTr="0065560E">
        <w:trPr>
          <w:trHeight w:val="98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Общие расходы по Проекту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Pr="0065560E" w:rsidRDefault="00C016B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5560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B1" w:rsidRDefault="00C0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016B1" w:rsidRDefault="00C016B1" w:rsidP="00C0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6B1" w:rsidRPr="0065560E" w:rsidRDefault="00C016B1" w:rsidP="00C01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>где:</w:t>
      </w:r>
    </w:p>
    <w:p w:rsidR="00C016B1" w:rsidRPr="0065560E" w:rsidRDefault="00C016B1" w:rsidP="00C01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>ДС – денежные средства</w:t>
      </w:r>
    </w:p>
    <w:p w:rsidR="00C016B1" w:rsidRPr="0065560E" w:rsidRDefault="00C016B1" w:rsidP="00C01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>ТУ – трудовое участие</w:t>
      </w:r>
    </w:p>
    <w:p w:rsidR="00C016B1" w:rsidRPr="0065560E" w:rsidRDefault="00C016B1" w:rsidP="00C01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>ПП – предоставление помещений</w:t>
      </w:r>
    </w:p>
    <w:p w:rsidR="00C016B1" w:rsidRPr="0065560E" w:rsidRDefault="00C016B1" w:rsidP="00C01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>ТС – предоставление технических средств</w:t>
      </w:r>
    </w:p>
    <w:p w:rsidR="00FC6CC3" w:rsidRPr="0065560E" w:rsidRDefault="0065560E" w:rsidP="00655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560E">
        <w:rPr>
          <w:rFonts w:ascii="Arial" w:hAnsi="Arial" w:cs="Arial"/>
          <w:sz w:val="24"/>
          <w:szCs w:val="24"/>
        </w:rPr>
        <w:t xml:space="preserve">И – иное </w:t>
      </w:r>
    </w:p>
    <w:sectPr w:rsidR="00FC6CC3" w:rsidRPr="0065560E" w:rsidSect="0065560E">
      <w:pgSz w:w="16838" w:h="11906" w:orient="landscape" w:code="9"/>
      <w:pgMar w:top="567" w:right="567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4C" w:rsidRDefault="00E2744C" w:rsidP="00C016B1">
      <w:pPr>
        <w:spacing w:after="0" w:line="240" w:lineRule="auto"/>
      </w:pPr>
      <w:r>
        <w:separator/>
      </w:r>
    </w:p>
  </w:endnote>
  <w:endnote w:type="continuationSeparator" w:id="0">
    <w:p w:rsidR="00E2744C" w:rsidRDefault="00E2744C" w:rsidP="00C0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4C" w:rsidRDefault="00E2744C" w:rsidP="00C016B1">
      <w:pPr>
        <w:spacing w:after="0" w:line="240" w:lineRule="auto"/>
      </w:pPr>
      <w:r>
        <w:separator/>
      </w:r>
    </w:p>
  </w:footnote>
  <w:footnote w:type="continuationSeparator" w:id="0">
    <w:p w:rsidR="00E2744C" w:rsidRDefault="00E2744C" w:rsidP="00C0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5FD"/>
    <w:multiLevelType w:val="hybridMultilevel"/>
    <w:tmpl w:val="EA16EA98"/>
    <w:lvl w:ilvl="0" w:tplc="59DCE4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9D654E4">
      <w:start w:val="1"/>
      <w:numFmt w:val="lowerLetter"/>
      <w:lvlText w:val="%2."/>
      <w:lvlJc w:val="left"/>
      <w:pPr>
        <w:ind w:left="1440" w:hanging="360"/>
      </w:pPr>
    </w:lvl>
    <w:lvl w:ilvl="2" w:tplc="0DEA38CA">
      <w:start w:val="1"/>
      <w:numFmt w:val="lowerRoman"/>
      <w:lvlText w:val="%3."/>
      <w:lvlJc w:val="right"/>
      <w:pPr>
        <w:ind w:left="2160" w:hanging="180"/>
      </w:pPr>
    </w:lvl>
    <w:lvl w:ilvl="3" w:tplc="17DEE746">
      <w:start w:val="1"/>
      <w:numFmt w:val="decimal"/>
      <w:lvlText w:val="%4."/>
      <w:lvlJc w:val="left"/>
      <w:pPr>
        <w:ind w:left="2880" w:hanging="360"/>
      </w:pPr>
    </w:lvl>
    <w:lvl w:ilvl="4" w:tplc="0E46FE96">
      <w:start w:val="1"/>
      <w:numFmt w:val="lowerLetter"/>
      <w:lvlText w:val="%5."/>
      <w:lvlJc w:val="left"/>
      <w:pPr>
        <w:ind w:left="3600" w:hanging="360"/>
      </w:pPr>
    </w:lvl>
    <w:lvl w:ilvl="5" w:tplc="4D94A396">
      <w:start w:val="1"/>
      <w:numFmt w:val="lowerRoman"/>
      <w:lvlText w:val="%6."/>
      <w:lvlJc w:val="right"/>
      <w:pPr>
        <w:ind w:left="4320" w:hanging="180"/>
      </w:pPr>
    </w:lvl>
    <w:lvl w:ilvl="6" w:tplc="2DD80658">
      <w:start w:val="1"/>
      <w:numFmt w:val="decimal"/>
      <w:lvlText w:val="%7."/>
      <w:lvlJc w:val="left"/>
      <w:pPr>
        <w:ind w:left="5040" w:hanging="360"/>
      </w:pPr>
    </w:lvl>
    <w:lvl w:ilvl="7" w:tplc="BCC692FC">
      <w:start w:val="1"/>
      <w:numFmt w:val="lowerLetter"/>
      <w:lvlText w:val="%8."/>
      <w:lvlJc w:val="left"/>
      <w:pPr>
        <w:ind w:left="5760" w:hanging="360"/>
      </w:pPr>
    </w:lvl>
    <w:lvl w:ilvl="8" w:tplc="65F012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A29"/>
    <w:multiLevelType w:val="hybridMultilevel"/>
    <w:tmpl w:val="B93E0DC2"/>
    <w:lvl w:ilvl="0" w:tplc="4DC02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58E2F74">
      <w:start w:val="1"/>
      <w:numFmt w:val="lowerLetter"/>
      <w:lvlText w:val="%2."/>
      <w:lvlJc w:val="left"/>
      <w:pPr>
        <w:ind w:left="1440" w:hanging="360"/>
      </w:pPr>
    </w:lvl>
    <w:lvl w:ilvl="2" w:tplc="050261B2">
      <w:start w:val="1"/>
      <w:numFmt w:val="lowerRoman"/>
      <w:lvlText w:val="%3."/>
      <w:lvlJc w:val="right"/>
      <w:pPr>
        <w:ind w:left="2160" w:hanging="180"/>
      </w:pPr>
    </w:lvl>
    <w:lvl w:ilvl="3" w:tplc="45543402">
      <w:start w:val="1"/>
      <w:numFmt w:val="decimal"/>
      <w:lvlText w:val="%4."/>
      <w:lvlJc w:val="left"/>
      <w:pPr>
        <w:ind w:left="2880" w:hanging="360"/>
      </w:pPr>
    </w:lvl>
    <w:lvl w:ilvl="4" w:tplc="A41A26B4">
      <w:start w:val="1"/>
      <w:numFmt w:val="lowerLetter"/>
      <w:lvlText w:val="%5."/>
      <w:lvlJc w:val="left"/>
      <w:pPr>
        <w:ind w:left="3600" w:hanging="360"/>
      </w:pPr>
    </w:lvl>
    <w:lvl w:ilvl="5" w:tplc="2018C194">
      <w:start w:val="1"/>
      <w:numFmt w:val="lowerRoman"/>
      <w:lvlText w:val="%6."/>
      <w:lvlJc w:val="right"/>
      <w:pPr>
        <w:ind w:left="4320" w:hanging="180"/>
      </w:pPr>
    </w:lvl>
    <w:lvl w:ilvl="6" w:tplc="F92474F8">
      <w:start w:val="1"/>
      <w:numFmt w:val="decimal"/>
      <w:lvlText w:val="%7."/>
      <w:lvlJc w:val="left"/>
      <w:pPr>
        <w:ind w:left="5040" w:hanging="360"/>
      </w:pPr>
    </w:lvl>
    <w:lvl w:ilvl="7" w:tplc="B5E0D96C">
      <w:start w:val="1"/>
      <w:numFmt w:val="lowerLetter"/>
      <w:lvlText w:val="%8."/>
      <w:lvlJc w:val="left"/>
      <w:pPr>
        <w:ind w:left="5760" w:hanging="360"/>
      </w:pPr>
    </w:lvl>
    <w:lvl w:ilvl="8" w:tplc="BBCE40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21C9"/>
    <w:multiLevelType w:val="hybridMultilevel"/>
    <w:tmpl w:val="C68EE74A"/>
    <w:lvl w:ilvl="0" w:tplc="BDB8D268">
      <w:start w:val="1"/>
      <w:numFmt w:val="upperRoman"/>
      <w:lvlText w:val="%1."/>
      <w:lvlJc w:val="left"/>
      <w:pPr>
        <w:ind w:left="4265" w:hanging="720"/>
      </w:pPr>
    </w:lvl>
    <w:lvl w:ilvl="1" w:tplc="9108743E">
      <w:start w:val="1"/>
      <w:numFmt w:val="lowerLetter"/>
      <w:lvlText w:val="%2."/>
      <w:lvlJc w:val="left"/>
      <w:pPr>
        <w:ind w:left="4625" w:hanging="360"/>
      </w:pPr>
    </w:lvl>
    <w:lvl w:ilvl="2" w:tplc="CB44AEF8">
      <w:start w:val="1"/>
      <w:numFmt w:val="lowerRoman"/>
      <w:lvlText w:val="%3."/>
      <w:lvlJc w:val="right"/>
      <w:pPr>
        <w:ind w:left="5345" w:hanging="180"/>
      </w:pPr>
    </w:lvl>
    <w:lvl w:ilvl="3" w:tplc="000403EC">
      <w:start w:val="1"/>
      <w:numFmt w:val="decimal"/>
      <w:lvlText w:val="%4."/>
      <w:lvlJc w:val="left"/>
      <w:pPr>
        <w:ind w:left="6065" w:hanging="360"/>
      </w:pPr>
    </w:lvl>
    <w:lvl w:ilvl="4" w:tplc="BA6C63EE">
      <w:start w:val="1"/>
      <w:numFmt w:val="lowerLetter"/>
      <w:lvlText w:val="%5."/>
      <w:lvlJc w:val="left"/>
      <w:pPr>
        <w:ind w:left="6785" w:hanging="360"/>
      </w:pPr>
    </w:lvl>
    <w:lvl w:ilvl="5" w:tplc="2362D318">
      <w:start w:val="1"/>
      <w:numFmt w:val="lowerRoman"/>
      <w:lvlText w:val="%6."/>
      <w:lvlJc w:val="right"/>
      <w:pPr>
        <w:ind w:left="7505" w:hanging="180"/>
      </w:pPr>
    </w:lvl>
    <w:lvl w:ilvl="6" w:tplc="B762DE04">
      <w:start w:val="1"/>
      <w:numFmt w:val="decimal"/>
      <w:lvlText w:val="%7."/>
      <w:lvlJc w:val="left"/>
      <w:pPr>
        <w:ind w:left="8225" w:hanging="360"/>
      </w:pPr>
    </w:lvl>
    <w:lvl w:ilvl="7" w:tplc="D4C4F012">
      <w:start w:val="1"/>
      <w:numFmt w:val="lowerLetter"/>
      <w:lvlText w:val="%8."/>
      <w:lvlJc w:val="left"/>
      <w:pPr>
        <w:ind w:left="8945" w:hanging="360"/>
      </w:pPr>
    </w:lvl>
    <w:lvl w:ilvl="8" w:tplc="9B8A810A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EC"/>
    <w:rsid w:val="001D04E3"/>
    <w:rsid w:val="002178EC"/>
    <w:rsid w:val="003471C1"/>
    <w:rsid w:val="0065560E"/>
    <w:rsid w:val="00A9041F"/>
    <w:rsid w:val="00C016B1"/>
    <w:rsid w:val="00E2744C"/>
    <w:rsid w:val="00F6721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5022"/>
  <w15:chartTrackingRefBased/>
  <w15:docId w15:val="{8BA269E0-3879-4DDA-BDF5-20B260B3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1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16B1"/>
    <w:rPr>
      <w:sz w:val="20"/>
      <w:szCs w:val="20"/>
    </w:rPr>
  </w:style>
  <w:style w:type="paragraph" w:styleId="a5">
    <w:name w:val="List Paragraph"/>
    <w:basedOn w:val="a"/>
    <w:uiPriority w:val="34"/>
    <w:qFormat/>
    <w:rsid w:val="00C016B1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C016B1"/>
    <w:rPr>
      <w:vertAlign w:val="superscript"/>
    </w:rPr>
  </w:style>
  <w:style w:type="table" w:customStyle="1" w:styleId="2">
    <w:name w:val="Сетка таблицы2"/>
    <w:basedOn w:val="a1"/>
    <w:uiPriority w:val="59"/>
    <w:rsid w:val="00C016B1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2024-02-19T07:51:00Z</cp:lastPrinted>
  <dcterms:created xsi:type="dcterms:W3CDTF">2024-02-19T07:07:00Z</dcterms:created>
  <dcterms:modified xsi:type="dcterms:W3CDTF">2024-02-19T07:52:00Z</dcterms:modified>
</cp:coreProperties>
</file>