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9" w:rsidRPr="00F82DD9" w:rsidRDefault="00346386" w:rsidP="00F8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ahoma" w:hAnsi="Arial" w:cs="Arial"/>
          <w:b/>
          <w:sz w:val="32"/>
          <w:szCs w:val="32"/>
          <w:lang w:eastAsia="ru-RU"/>
        </w:rPr>
      </w:pPr>
      <w:r w:rsidRPr="00346386">
        <w:rPr>
          <w:rFonts w:ascii="Arial" w:eastAsia="Tahoma" w:hAnsi="Arial" w:cs="Arial"/>
          <w:b/>
          <w:sz w:val="32"/>
          <w:szCs w:val="32"/>
          <w:lang w:eastAsia="ru-RU"/>
        </w:rPr>
        <w:t>28.02</w:t>
      </w:r>
      <w:r w:rsidR="00F82DD9" w:rsidRPr="00F82DD9">
        <w:rPr>
          <w:rFonts w:ascii="Arial" w:eastAsia="Tahoma" w:hAnsi="Arial" w:cs="Arial"/>
          <w:b/>
          <w:sz w:val="32"/>
          <w:szCs w:val="32"/>
          <w:lang w:eastAsia="ru-RU"/>
        </w:rPr>
        <w:t>.2023 г.№</w:t>
      </w:r>
      <w:r>
        <w:rPr>
          <w:rFonts w:ascii="Arial" w:eastAsia="Tahoma" w:hAnsi="Arial" w:cs="Arial"/>
          <w:b/>
          <w:sz w:val="32"/>
          <w:szCs w:val="32"/>
          <w:lang w:eastAsia="ru-RU"/>
        </w:rPr>
        <w:t>4/3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ahoma" w:hAnsi="Arial" w:cs="Arial"/>
          <w:b/>
          <w:sz w:val="32"/>
          <w:szCs w:val="32"/>
          <w:lang w:eastAsia="ru-RU"/>
        </w:rPr>
      </w:pPr>
      <w:r w:rsidRPr="00F82DD9">
        <w:rPr>
          <w:rFonts w:ascii="Arial" w:eastAsia="Tahoma" w:hAnsi="Arial" w:cs="Arial"/>
          <w:b/>
          <w:sz w:val="32"/>
          <w:szCs w:val="32"/>
          <w:lang w:eastAsia="ru-RU"/>
        </w:rPr>
        <w:t>РОССИЙСКАЯ ФЕДЕРАЦИЯ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ahoma" w:hAnsi="Arial" w:cs="Arial"/>
          <w:b/>
          <w:sz w:val="32"/>
          <w:szCs w:val="32"/>
          <w:lang w:eastAsia="ru-RU"/>
        </w:rPr>
      </w:pPr>
      <w:r w:rsidRPr="00F82DD9">
        <w:rPr>
          <w:rFonts w:ascii="Arial" w:eastAsia="Tahoma" w:hAnsi="Arial" w:cs="Arial"/>
          <w:b/>
          <w:sz w:val="32"/>
          <w:szCs w:val="32"/>
          <w:lang w:eastAsia="ru-RU"/>
        </w:rPr>
        <w:t>ИРКУТСКАЯ ОБЛАСТЬ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ahoma" w:hAnsi="Arial" w:cs="Arial"/>
          <w:b/>
          <w:sz w:val="32"/>
          <w:szCs w:val="32"/>
          <w:lang w:eastAsia="ru-RU"/>
        </w:rPr>
      </w:pPr>
      <w:r w:rsidRPr="00F82DD9">
        <w:rPr>
          <w:rFonts w:ascii="Arial" w:eastAsia="Tahoma" w:hAnsi="Arial" w:cs="Arial"/>
          <w:b/>
          <w:sz w:val="32"/>
          <w:szCs w:val="32"/>
          <w:lang w:eastAsia="ru-RU"/>
        </w:rPr>
        <w:t>ЭХИРИТ-БУЛАГАТСКИЙ РАЙОН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ahoma" w:hAnsi="Arial" w:cs="Arial"/>
          <w:b/>
          <w:sz w:val="32"/>
          <w:szCs w:val="32"/>
          <w:lang w:eastAsia="ru-RU"/>
        </w:rPr>
      </w:pPr>
      <w:r w:rsidRPr="00F82DD9">
        <w:rPr>
          <w:rFonts w:ascii="Arial" w:eastAsia="Tahoma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ahoma" w:hAnsi="Arial" w:cs="Arial"/>
          <w:b/>
          <w:sz w:val="32"/>
          <w:szCs w:val="32"/>
          <w:lang w:eastAsia="ru-RU"/>
        </w:rPr>
      </w:pPr>
      <w:r w:rsidRPr="00F82DD9">
        <w:rPr>
          <w:rFonts w:ascii="Arial" w:eastAsia="Tahoma" w:hAnsi="Arial" w:cs="Arial"/>
          <w:b/>
          <w:sz w:val="32"/>
          <w:szCs w:val="32"/>
          <w:lang w:eastAsia="ru-RU"/>
        </w:rPr>
        <w:t>ДУМА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b/>
          <w:sz w:val="32"/>
          <w:szCs w:val="32"/>
          <w:lang w:eastAsia="ru-RU"/>
        </w:rPr>
        <w:t>РЕШЕНИЕ</w:t>
      </w:r>
    </w:p>
    <w:p w:rsidR="00F82DD9" w:rsidRPr="00F82DD9" w:rsidRDefault="00F82DD9" w:rsidP="00F82DD9">
      <w:pPr>
        <w:tabs>
          <w:tab w:val="left" w:pos="1101"/>
          <w:tab w:val="left" w:pos="4928"/>
          <w:tab w:val="left" w:pos="5211"/>
        </w:tabs>
        <w:spacing w:after="0" w:line="240" w:lineRule="auto"/>
        <w:ind w:right="3685"/>
        <w:rPr>
          <w:rFonts w:ascii="Arial" w:eastAsia="Tahoma" w:hAnsi="Arial" w:cs="Arial"/>
          <w:b/>
          <w:sz w:val="24"/>
          <w:szCs w:val="20"/>
          <w:lang w:eastAsia="ru-RU"/>
        </w:rPr>
      </w:pPr>
    </w:p>
    <w:p w:rsidR="00F82DD9" w:rsidRDefault="00F82DD9" w:rsidP="00683713">
      <w:pPr>
        <w:shd w:val="clear" w:color="auto" w:fill="FFFFFF"/>
        <w:spacing w:after="0" w:line="240" w:lineRule="auto"/>
        <w:jc w:val="center"/>
        <w:rPr>
          <w:rFonts w:ascii="Arial" w:eastAsia="Tahoma" w:hAnsi="Arial" w:cs="Arial"/>
          <w:b/>
          <w:bCs/>
          <w:color w:val="1E1D1E"/>
          <w:sz w:val="32"/>
          <w:szCs w:val="32"/>
          <w:lang w:eastAsia="ru-RU"/>
        </w:rPr>
      </w:pPr>
      <w:r w:rsidRPr="00F82DD9">
        <w:rPr>
          <w:rFonts w:ascii="Arial" w:eastAsia="Tahoma" w:hAnsi="Arial" w:cs="Arial"/>
          <w:b/>
          <w:bCs/>
          <w:color w:val="1E1D1E"/>
          <w:sz w:val="32"/>
          <w:szCs w:val="32"/>
          <w:lang w:eastAsia="ru-RU"/>
        </w:rPr>
        <w:t>О ВНЕСЕНИИ ИЗМЕНЕНИЙ В МЕСТНЫЕ НОРМАТИВЫ ГРАДОСТРОИТЕЛЬНОГО ПРОЕКТИРОВАНИЯ МУНИЦИПАЛЬНОГО ОБРАЗОВАНИЯ «ХАРАТСКОЕ», УТВЕРЖДЕННЫЕ РЕШЕНИЕМ ДУМЫ МУНИЦИПАЛЬНОГО ОБРАЗОВАНИЯ «ХАРАТСКОЕ» ОТ 29.02.2016 № 3/8</w:t>
      </w:r>
    </w:p>
    <w:p w:rsidR="00683713" w:rsidRPr="00F82DD9" w:rsidRDefault="00683713" w:rsidP="00683713">
      <w:pPr>
        <w:shd w:val="clear" w:color="auto" w:fill="FFFFFF"/>
        <w:spacing w:after="0" w:line="240" w:lineRule="auto"/>
        <w:jc w:val="center"/>
        <w:rPr>
          <w:rFonts w:ascii="Arial" w:eastAsia="Tahoma" w:hAnsi="Arial" w:cs="Arial"/>
          <w:color w:val="1E1D1E"/>
          <w:sz w:val="32"/>
          <w:szCs w:val="32"/>
          <w:lang w:eastAsia="ru-RU"/>
        </w:rPr>
      </w:pPr>
    </w:p>
    <w:p w:rsidR="00F82DD9" w:rsidRPr="00F82DD9" w:rsidRDefault="00F82DD9" w:rsidP="00F82DD9">
      <w:pPr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color w:val="000000"/>
          <w:sz w:val="24"/>
          <w:szCs w:val="24"/>
          <w:lang w:eastAsia="ru-RU"/>
        </w:rPr>
        <w:t>В целях создания условий для устойчивого развития территории муниципального образования «Харатское»,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статьями 32, 43 Устава муниципального образования «Харатское», Дума муниципального образования «Харатское»</w:t>
      </w:r>
    </w:p>
    <w:p w:rsidR="00F82DD9" w:rsidRPr="00F82DD9" w:rsidRDefault="00F82DD9" w:rsidP="00F82DD9">
      <w:pPr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F82DD9" w:rsidRPr="00F82DD9" w:rsidRDefault="00F82DD9" w:rsidP="00F82DD9">
      <w:pPr>
        <w:spacing w:after="0" w:line="240" w:lineRule="auto"/>
        <w:jc w:val="center"/>
        <w:rPr>
          <w:rFonts w:ascii="Arial" w:eastAsia="Tahoma" w:hAnsi="Arial" w:cs="Arial"/>
          <w:b/>
          <w:sz w:val="30"/>
          <w:szCs w:val="30"/>
          <w:lang w:eastAsia="ru-RU"/>
        </w:rPr>
      </w:pPr>
      <w:r w:rsidRPr="00F82DD9">
        <w:rPr>
          <w:rFonts w:ascii="Arial" w:eastAsia="Tahoma" w:hAnsi="Arial" w:cs="Arial"/>
          <w:b/>
          <w:sz w:val="30"/>
          <w:szCs w:val="30"/>
          <w:lang w:eastAsia="ru-RU"/>
        </w:rPr>
        <w:t>РЕШИЛА:</w:t>
      </w:r>
    </w:p>
    <w:p w:rsidR="00F82DD9" w:rsidRPr="00F82DD9" w:rsidRDefault="00F82DD9" w:rsidP="00F82DD9">
      <w:pPr>
        <w:spacing w:after="0" w:line="240" w:lineRule="auto"/>
        <w:jc w:val="center"/>
        <w:rPr>
          <w:rFonts w:ascii="Arial" w:eastAsia="Tahoma" w:hAnsi="Arial" w:cs="Arial"/>
          <w:color w:val="000000"/>
          <w:sz w:val="26"/>
          <w:szCs w:val="26"/>
          <w:lang w:eastAsia="ru-RU"/>
        </w:rPr>
      </w:pPr>
    </w:p>
    <w:p w:rsidR="00F82DD9" w:rsidRPr="006B5391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6B5391">
        <w:rPr>
          <w:rFonts w:ascii="Arial" w:eastAsia="Tahoma" w:hAnsi="Arial" w:cs="Arial"/>
          <w:sz w:val="24"/>
          <w:szCs w:val="24"/>
          <w:lang w:eastAsia="ru-RU"/>
        </w:rPr>
        <w:t xml:space="preserve">1. Внести в </w:t>
      </w:r>
      <w:bookmarkStart w:id="0" w:name="_Hlk38551815"/>
      <w:r w:rsidR="006B5391" w:rsidRPr="006B5391">
        <w:rPr>
          <w:rFonts w:ascii="Arial" w:eastAsia="Tahoma" w:hAnsi="Arial" w:cs="Arial"/>
          <w:sz w:val="24"/>
          <w:szCs w:val="24"/>
          <w:lang w:eastAsia="ru-RU"/>
        </w:rPr>
        <w:t>местные нормативы Градостроительного п</w:t>
      </w:r>
      <w:r w:rsidRPr="006B5391">
        <w:rPr>
          <w:rFonts w:ascii="Arial" w:eastAsia="Tahoma" w:hAnsi="Arial" w:cs="Arial"/>
          <w:sz w:val="24"/>
          <w:szCs w:val="24"/>
          <w:lang w:eastAsia="ru-RU"/>
        </w:rPr>
        <w:t>роектирования муниципального образования «Харатское»</w:t>
      </w:r>
      <w:bookmarkEnd w:id="0"/>
      <w:r w:rsidRPr="006B5391">
        <w:rPr>
          <w:rFonts w:ascii="Arial" w:eastAsia="Tahoma" w:hAnsi="Arial" w:cs="Arial"/>
          <w:sz w:val="24"/>
          <w:szCs w:val="24"/>
          <w:lang w:eastAsia="ru-RU"/>
        </w:rPr>
        <w:t>, утвержденные решением Думы муниципального образования «Харатское» от 29.02.2016 № 3/8 (далее - МНГП), следующие изменения и дополнения:</w:t>
      </w:r>
    </w:p>
    <w:p w:rsidR="00F82DD9" w:rsidRPr="006B5391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6B5391">
        <w:rPr>
          <w:rFonts w:ascii="Arial" w:eastAsia="Tahoma" w:hAnsi="Arial" w:cs="Arial"/>
          <w:sz w:val="24"/>
          <w:szCs w:val="24"/>
          <w:lang w:eastAsia="ru-RU"/>
        </w:rPr>
        <w:t>1.1. Пункт 1.5 «Автомобильные дороги и транспортное сообщение» дополнить подпунктами 1.5.2., 1.5.3. следующего содержания:</w:t>
      </w:r>
    </w:p>
    <w:p w:rsidR="00F82DD9" w:rsidRPr="006B5391" w:rsidRDefault="00F82DD9" w:rsidP="00F82DD9">
      <w:pPr>
        <w:widowControl w:val="0"/>
        <w:spacing w:after="0" w:line="240" w:lineRule="auto"/>
        <w:ind w:firstLine="709"/>
        <w:jc w:val="both"/>
        <w:rPr>
          <w:rFonts w:ascii="Arial" w:eastAsia="StarSymbol" w:hAnsi="Arial" w:cs="Arial"/>
          <w:b/>
          <w:sz w:val="24"/>
          <w:szCs w:val="24"/>
          <w:shd w:val="clear" w:color="auto" w:fill="FFFFFF"/>
        </w:rPr>
      </w:pPr>
      <w:r w:rsidRPr="006B5391">
        <w:rPr>
          <w:rFonts w:ascii="Arial" w:eastAsia="StarSymbol" w:hAnsi="Arial" w:cs="Arial"/>
          <w:spacing w:val="1"/>
          <w:sz w:val="24"/>
          <w:szCs w:val="24"/>
        </w:rPr>
        <w:t>1.5.2</w:t>
      </w:r>
      <w:r w:rsidRPr="006B5391">
        <w:rPr>
          <w:rFonts w:ascii="Arial" w:eastAsia="StarSymbol" w:hAnsi="Arial" w:cs="Arial"/>
          <w:b/>
          <w:i/>
          <w:spacing w:val="1"/>
          <w:sz w:val="24"/>
          <w:szCs w:val="24"/>
        </w:rPr>
        <w:t xml:space="preserve">. </w:t>
      </w:r>
      <w:r w:rsidRPr="006B5391">
        <w:rPr>
          <w:rFonts w:ascii="Arial" w:eastAsia="StarSymbol" w:hAnsi="Arial" w:cs="Arial"/>
          <w:sz w:val="24"/>
          <w:szCs w:val="24"/>
          <w:shd w:val="clear" w:color="auto" w:fill="FFFFFF"/>
        </w:rPr>
        <w:t>Велосипедные дорожки в границах населенных пунктов</w:t>
      </w:r>
    </w:p>
    <w:p w:rsidR="00F82DD9" w:rsidRPr="006B5391" w:rsidRDefault="00F82DD9" w:rsidP="006B5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6B5391">
        <w:rPr>
          <w:rFonts w:ascii="Arial" w:eastAsia="Tahoma" w:hAnsi="Arial" w:cs="Arial"/>
          <w:sz w:val="24"/>
          <w:szCs w:val="24"/>
          <w:lang w:eastAsia="ru-RU"/>
        </w:rPr>
        <w:t>Уровень обеспеченности велосипедными дорожками не установлен Региональными нормативами градостроительной проектирования,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1., который будет действовать до момента установления в Региональных нормативах градостроительного проектирования.</w:t>
      </w:r>
    </w:p>
    <w:p w:rsidR="00F82DD9" w:rsidRPr="006B5391" w:rsidRDefault="00F82DD9" w:rsidP="00F82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eastAsia="ru-RU"/>
        </w:rPr>
      </w:pPr>
    </w:p>
    <w:p w:rsidR="006B5391" w:rsidRPr="00F82DD9" w:rsidRDefault="00F82DD9" w:rsidP="00683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ahoma" w:hAnsi="Arial" w:cs="Arial"/>
          <w:b/>
          <w:bCs/>
          <w:color w:val="333333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b/>
          <w:bCs/>
          <w:color w:val="333333"/>
          <w:sz w:val="24"/>
          <w:szCs w:val="24"/>
          <w:lang w:eastAsia="ru-RU"/>
        </w:rPr>
        <w:t>Таблица 1. - справочный расчетный показатель</w:t>
      </w:r>
      <w:bookmarkStart w:id="1" w:name="_GoBack"/>
      <w:bookmarkEnd w:id="1"/>
    </w:p>
    <w:tbl>
      <w:tblPr>
        <w:tblW w:w="9355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653"/>
        <w:gridCol w:w="3892"/>
      </w:tblGrid>
      <w:tr w:rsidR="00F82DD9" w:rsidRPr="00F82DD9" w:rsidTr="005925E6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Минимальная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протяженность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велодорожек, км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Целевое назначение</w:t>
            </w:r>
          </w:p>
        </w:tc>
      </w:tr>
      <w:tr w:rsidR="00F82DD9" w:rsidRPr="00F82DD9" w:rsidTr="005925E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500-1000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для спортивно-оздоровительных поездок</w:t>
            </w:r>
          </w:p>
        </w:tc>
      </w:tr>
      <w:tr w:rsidR="00F82DD9" w:rsidRPr="00F82DD9" w:rsidTr="005925E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 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1000-2000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 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для спортивно-оздоровительных поездок;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для поездок на работу</w:t>
            </w:r>
          </w:p>
        </w:tc>
      </w:tr>
      <w:tr w:rsidR="00F82DD9" w:rsidRPr="00F82DD9" w:rsidTr="005925E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 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2000-5000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 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4,5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для спортивно-оздоровительных поездок;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для поездок на работу</w:t>
            </w:r>
          </w:p>
        </w:tc>
      </w:tr>
      <w:tr w:rsidR="00F82DD9" w:rsidRPr="00F82DD9" w:rsidTr="005925E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 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5000-10000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 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для спортивно-оздоровительных поездок;</w:t>
            </w:r>
          </w:p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color w:val="333333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333333"/>
                <w:lang w:eastAsia="ru-RU"/>
              </w:rPr>
              <w:t>для поездок на работу</w:t>
            </w:r>
          </w:p>
        </w:tc>
      </w:tr>
    </w:tbl>
    <w:p w:rsidR="00F82DD9" w:rsidRPr="00F82DD9" w:rsidRDefault="00F82DD9" w:rsidP="00F82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color w:val="333333"/>
          <w:sz w:val="24"/>
          <w:szCs w:val="24"/>
          <w:lang w:eastAsia="ru-RU"/>
        </w:rPr>
      </w:pPr>
    </w:p>
    <w:p w:rsidR="00F82DD9" w:rsidRPr="006B5391" w:rsidRDefault="00F82DD9" w:rsidP="00F82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6B5391">
        <w:rPr>
          <w:rFonts w:ascii="Arial" w:eastAsia="Tahoma" w:hAnsi="Arial" w:cs="Arial"/>
          <w:sz w:val="24"/>
          <w:szCs w:val="24"/>
          <w:lang w:eastAsia="ru-RU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нормируется.</w:t>
      </w:r>
    </w:p>
    <w:p w:rsidR="00F82DD9" w:rsidRPr="00F82DD9" w:rsidRDefault="00F82DD9" w:rsidP="00F82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color w:val="333333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82DD9" w:rsidRDefault="00F82DD9" w:rsidP="00F82DD9">
      <w:pPr>
        <w:widowControl w:val="0"/>
        <w:spacing w:after="0" w:line="240" w:lineRule="auto"/>
        <w:ind w:left="120" w:firstLine="700"/>
        <w:jc w:val="both"/>
        <w:rPr>
          <w:rFonts w:ascii="Arial" w:eastAsia="StarSymbol" w:hAnsi="Arial" w:cs="Arial"/>
          <w:b/>
          <w:spacing w:val="1"/>
          <w:sz w:val="24"/>
          <w:szCs w:val="24"/>
        </w:rPr>
      </w:pPr>
      <w:r w:rsidRPr="00F82DD9">
        <w:rPr>
          <w:rFonts w:ascii="Arial" w:eastAsia="StarSymbol" w:hAnsi="Arial" w:cs="Arial"/>
          <w:b/>
          <w:spacing w:val="1"/>
          <w:sz w:val="24"/>
          <w:szCs w:val="24"/>
        </w:rPr>
        <w:t>Таблица 2. - Расчетная интенсивность движения велосипедистов</w:t>
      </w:r>
    </w:p>
    <w:p w:rsidR="006B5391" w:rsidRPr="00F82DD9" w:rsidRDefault="006B5391" w:rsidP="00F82DD9">
      <w:pPr>
        <w:widowControl w:val="0"/>
        <w:spacing w:after="0" w:line="240" w:lineRule="auto"/>
        <w:ind w:left="120" w:firstLine="700"/>
        <w:jc w:val="both"/>
        <w:rPr>
          <w:rFonts w:ascii="Arial" w:eastAsia="StarSymbol" w:hAnsi="Arial" w:cs="Arial"/>
          <w:spacing w:val="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1622"/>
        <w:gridCol w:w="2016"/>
        <w:gridCol w:w="1886"/>
      </w:tblGrid>
      <w:tr w:rsidR="00F82DD9" w:rsidRPr="00F82DD9" w:rsidTr="005925E6">
        <w:trPr>
          <w:trHeight w:hRule="exact" w:val="1171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74" w:lineRule="exact"/>
              <w:jc w:val="both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Интенсивность движения автомобилей</w:t>
            </w:r>
          </w:p>
          <w:p w:rsidR="00F82DD9" w:rsidRPr="00346386" w:rsidRDefault="00F82DD9" w:rsidP="00F82DD9">
            <w:pPr>
              <w:widowControl w:val="0"/>
              <w:spacing w:after="0" w:line="274" w:lineRule="exact"/>
              <w:jc w:val="both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(суммарная в двух направлениях), автомобилей/час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10" w:lineRule="exact"/>
              <w:ind w:left="120"/>
              <w:jc w:val="center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до 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10" w:lineRule="exact"/>
              <w:ind w:left="120"/>
              <w:jc w:val="center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10" w:lineRule="exact"/>
              <w:ind w:left="120"/>
              <w:jc w:val="center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800</w:t>
            </w:r>
          </w:p>
        </w:tc>
      </w:tr>
      <w:tr w:rsidR="00F82DD9" w:rsidRPr="00F82DD9" w:rsidTr="005925E6">
        <w:trPr>
          <w:trHeight w:hRule="exact" w:val="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78" w:lineRule="exact"/>
              <w:jc w:val="both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Расчетная интенсивность движения</w:t>
            </w:r>
          </w:p>
          <w:p w:rsidR="00F82DD9" w:rsidRPr="00346386" w:rsidRDefault="00F82DD9" w:rsidP="00F82DD9">
            <w:pPr>
              <w:widowControl w:val="0"/>
              <w:spacing w:after="0" w:line="278" w:lineRule="exact"/>
              <w:jc w:val="both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велосипедистов,</w:t>
            </w:r>
          </w:p>
          <w:p w:rsidR="00F82DD9" w:rsidRPr="00346386" w:rsidRDefault="00F82DD9" w:rsidP="00F82DD9">
            <w:pPr>
              <w:widowControl w:val="0"/>
              <w:spacing w:after="0" w:line="278" w:lineRule="exact"/>
              <w:jc w:val="both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велосипедов/час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10" w:lineRule="exact"/>
              <w:ind w:left="120"/>
              <w:jc w:val="center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10" w:lineRule="exact"/>
              <w:ind w:left="120"/>
              <w:jc w:val="center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10" w:lineRule="exact"/>
              <w:ind w:left="120"/>
              <w:jc w:val="center"/>
              <w:rPr>
                <w:rFonts w:ascii="Courier New" w:eastAsia="StarSymbol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Courier New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30</w:t>
            </w:r>
          </w:p>
        </w:tc>
      </w:tr>
    </w:tbl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eastAsia="ru-RU"/>
        </w:rPr>
      </w:pPr>
    </w:p>
    <w:p w:rsidR="00F82DD9" w:rsidRPr="00F82DD9" w:rsidRDefault="00F82DD9" w:rsidP="00F82DD9">
      <w:pPr>
        <w:widowControl w:val="0"/>
        <w:spacing w:after="0" w:line="240" w:lineRule="auto"/>
        <w:ind w:firstLine="709"/>
        <w:jc w:val="both"/>
        <w:rPr>
          <w:rFonts w:ascii="Arial" w:eastAsia="StarSymbol" w:hAnsi="Arial" w:cs="Arial"/>
          <w:b/>
          <w:color w:val="000000"/>
          <w:sz w:val="24"/>
          <w:szCs w:val="24"/>
          <w:shd w:val="clear" w:color="auto" w:fill="FFFFFF"/>
        </w:rPr>
      </w:pPr>
      <w:r w:rsidRPr="00F82DD9">
        <w:rPr>
          <w:rFonts w:ascii="Arial" w:eastAsia="StarSymbol" w:hAnsi="Arial" w:cs="Arial"/>
          <w:spacing w:val="1"/>
          <w:sz w:val="24"/>
          <w:szCs w:val="24"/>
        </w:rPr>
        <w:t>1.5.3.</w:t>
      </w:r>
      <w:r>
        <w:rPr>
          <w:rFonts w:ascii="Arial" w:eastAsia="StarSymbol" w:hAnsi="Arial" w:cs="Arial"/>
          <w:spacing w:val="1"/>
          <w:sz w:val="24"/>
          <w:szCs w:val="24"/>
        </w:rPr>
        <w:t xml:space="preserve"> </w:t>
      </w:r>
      <w:r w:rsidRPr="006B5391">
        <w:rPr>
          <w:rFonts w:ascii="Arial" w:eastAsia="StarSymbol" w:hAnsi="Arial" w:cs="Arial"/>
          <w:spacing w:val="1"/>
          <w:sz w:val="24"/>
          <w:szCs w:val="24"/>
        </w:rPr>
        <w:t>Обоснование расчетных показателей велосипедных дорожек</w:t>
      </w:r>
    </w:p>
    <w:p w:rsidR="00F82DD9" w:rsidRPr="00F82DD9" w:rsidRDefault="00F82DD9" w:rsidP="00F82DD9">
      <w:pPr>
        <w:widowControl w:val="0"/>
        <w:spacing w:after="0" w:line="240" w:lineRule="auto"/>
        <w:ind w:left="119" w:right="57" w:firstLine="697"/>
        <w:jc w:val="both"/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F82DD9"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велосипедистов, указанных таблице 1а.</w:t>
      </w:r>
    </w:p>
    <w:p w:rsidR="00F82DD9" w:rsidRPr="00F82DD9" w:rsidRDefault="00F82DD9" w:rsidP="00F82DD9">
      <w:pPr>
        <w:widowControl w:val="0"/>
        <w:spacing w:after="0" w:line="240" w:lineRule="auto"/>
        <w:ind w:left="119" w:right="57" w:firstLine="697"/>
        <w:jc w:val="both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</w:p>
    <w:p w:rsidR="00F82DD9" w:rsidRDefault="00F82DD9" w:rsidP="00F82DD9">
      <w:pPr>
        <w:widowControl w:val="0"/>
        <w:spacing w:after="0" w:line="240" w:lineRule="auto"/>
        <w:ind w:left="120"/>
        <w:jc w:val="both"/>
        <w:rPr>
          <w:rFonts w:ascii="Arial" w:eastAsia="Tahoma" w:hAnsi="Arial" w:cs="Arial"/>
          <w:b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b/>
          <w:spacing w:val="1"/>
          <w:sz w:val="24"/>
          <w:szCs w:val="24"/>
          <w:lang w:val="x-none" w:eastAsia="x-none"/>
        </w:rPr>
        <w:t xml:space="preserve">Таблица </w:t>
      </w:r>
      <w:r w:rsidRPr="00F82DD9">
        <w:rPr>
          <w:rFonts w:ascii="Arial" w:eastAsia="Tahoma" w:hAnsi="Arial" w:cs="Arial"/>
          <w:b/>
          <w:spacing w:val="1"/>
          <w:sz w:val="24"/>
          <w:szCs w:val="24"/>
          <w:lang w:eastAsia="x-none"/>
        </w:rPr>
        <w:t>1</w:t>
      </w:r>
      <w:r w:rsidRPr="00F82DD9">
        <w:rPr>
          <w:rFonts w:ascii="Arial" w:eastAsia="Tahoma" w:hAnsi="Arial" w:cs="Arial"/>
          <w:b/>
          <w:spacing w:val="1"/>
          <w:sz w:val="24"/>
          <w:szCs w:val="24"/>
          <w:lang w:val="x-none" w:eastAsia="x-none"/>
        </w:rPr>
        <w:t>а - Расчетная интенсивность движения велосипедистов</w:t>
      </w:r>
    </w:p>
    <w:p w:rsidR="006B5391" w:rsidRPr="00F82DD9" w:rsidRDefault="006B5391" w:rsidP="00F82DD9">
      <w:pPr>
        <w:widowControl w:val="0"/>
        <w:spacing w:after="0" w:line="240" w:lineRule="auto"/>
        <w:ind w:left="120"/>
        <w:jc w:val="both"/>
        <w:rPr>
          <w:rFonts w:ascii="Arial" w:eastAsia="Tahoma" w:hAnsi="Arial" w:cs="Arial"/>
          <w:b/>
          <w:spacing w:val="1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1622"/>
        <w:gridCol w:w="2016"/>
        <w:gridCol w:w="1886"/>
      </w:tblGrid>
      <w:tr w:rsidR="00F82DD9" w:rsidRPr="00F82DD9" w:rsidTr="005925E6">
        <w:trPr>
          <w:trHeight w:hRule="exact" w:val="127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Интенсивность движения автомобилей</w:t>
            </w:r>
          </w:p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(суммарная в двух направлениях), автомобилей/час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До 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800</w:t>
            </w:r>
          </w:p>
        </w:tc>
      </w:tr>
      <w:tr w:rsidR="00F82DD9" w:rsidRPr="00F82DD9" w:rsidTr="005925E6">
        <w:trPr>
          <w:trHeight w:hRule="exact" w:val="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Расчетная интенсивность движения</w:t>
            </w:r>
          </w:p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велосипедистов,</w:t>
            </w:r>
          </w:p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велосипедов/час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30</w:t>
            </w:r>
          </w:p>
        </w:tc>
      </w:tr>
    </w:tbl>
    <w:p w:rsidR="00F82DD9" w:rsidRPr="00F82DD9" w:rsidRDefault="00F82DD9" w:rsidP="00F82DD9">
      <w:pPr>
        <w:widowControl w:val="0"/>
        <w:spacing w:after="0" w:line="240" w:lineRule="auto"/>
        <w:ind w:left="120" w:right="120" w:firstLine="700"/>
        <w:jc w:val="both"/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F82DD9" w:rsidRPr="00F82DD9" w:rsidRDefault="00F82DD9" w:rsidP="00F82DD9">
      <w:pPr>
        <w:widowControl w:val="0"/>
        <w:spacing w:after="0" w:line="240" w:lineRule="auto"/>
        <w:ind w:right="120" w:firstLine="851"/>
        <w:jc w:val="both"/>
        <w:rPr>
          <w:rFonts w:ascii="Arial" w:eastAsia="Tahoma" w:hAnsi="Arial" w:cs="Arial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- и с основными проездами следует предусматривать в одном уровне с устройством рампы длиной соответственно 1,5 и 3 м.</w:t>
      </w:r>
    </w:p>
    <w:p w:rsidR="00F82DD9" w:rsidRPr="00F82DD9" w:rsidRDefault="00F82DD9" w:rsidP="00F82DD9">
      <w:pPr>
        <w:widowControl w:val="0"/>
        <w:spacing w:after="0" w:line="240" w:lineRule="auto"/>
        <w:ind w:firstLine="851"/>
        <w:jc w:val="both"/>
        <w:rPr>
          <w:rFonts w:ascii="Arial" w:eastAsia="Tahoma" w:hAnsi="Arial" w:cs="Arial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F82DD9" w:rsidRPr="00F82DD9" w:rsidRDefault="00F82DD9" w:rsidP="00F82DD9">
      <w:pPr>
        <w:widowControl w:val="0"/>
        <w:spacing w:after="0" w:line="240" w:lineRule="auto"/>
        <w:ind w:left="100" w:right="100" w:firstLine="851"/>
        <w:jc w:val="both"/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F82DD9"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F82DD9" w:rsidRPr="00F82DD9" w:rsidRDefault="00F82DD9" w:rsidP="00F82DD9">
      <w:pPr>
        <w:widowControl w:val="0"/>
        <w:spacing w:after="0" w:line="240" w:lineRule="auto"/>
        <w:ind w:left="120" w:right="120" w:firstLine="700"/>
        <w:jc w:val="both"/>
        <w:rPr>
          <w:rFonts w:ascii="Arial" w:eastAsia="Tahoma" w:hAnsi="Arial" w:cs="Arial"/>
          <w:sz w:val="24"/>
          <w:szCs w:val="24"/>
          <w:lang w:val="x-none" w:eastAsia="x-none"/>
        </w:rPr>
      </w:pPr>
    </w:p>
    <w:p w:rsidR="006B5391" w:rsidRPr="00F82DD9" w:rsidRDefault="00F82DD9" w:rsidP="00F82DD9">
      <w:pPr>
        <w:widowControl w:val="0"/>
        <w:spacing w:after="0" w:line="240" w:lineRule="auto"/>
        <w:ind w:right="120"/>
        <w:jc w:val="both"/>
        <w:rPr>
          <w:rFonts w:ascii="Arial" w:eastAsia="Tahoma" w:hAnsi="Arial" w:cs="Arial"/>
          <w:b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b/>
          <w:sz w:val="24"/>
          <w:szCs w:val="24"/>
          <w:lang w:val="x-none" w:eastAsia="x-none"/>
        </w:rPr>
        <w:t xml:space="preserve">Таблица </w:t>
      </w:r>
      <w:r w:rsidRPr="00F82DD9">
        <w:rPr>
          <w:rFonts w:ascii="Arial" w:eastAsia="Tahoma" w:hAnsi="Arial" w:cs="Arial"/>
          <w:b/>
          <w:sz w:val="24"/>
          <w:szCs w:val="24"/>
          <w:lang w:eastAsia="x-none"/>
        </w:rPr>
        <w:t>2а</w:t>
      </w:r>
      <w:r w:rsidRPr="00F82DD9">
        <w:rPr>
          <w:rFonts w:ascii="Arial" w:eastAsia="Tahoma" w:hAnsi="Arial" w:cs="Arial"/>
          <w:b/>
          <w:sz w:val="24"/>
          <w:szCs w:val="24"/>
          <w:lang w:val="x-none" w:eastAsia="x-none"/>
        </w:rPr>
        <w:t xml:space="preserve"> - Расчетные параметры велосипедных дорожек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562"/>
        <w:gridCol w:w="1886"/>
        <w:gridCol w:w="3494"/>
      </w:tblGrid>
      <w:tr w:rsidR="00F82DD9" w:rsidRPr="00F82DD9" w:rsidTr="005925E6">
        <w:trPr>
          <w:trHeight w:hRule="exact" w:val="365"/>
          <w:jc w:val="center"/>
        </w:trPr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Нормируемые параметры*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0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Рекомендуемые значения</w:t>
            </w:r>
          </w:p>
        </w:tc>
      </w:tr>
      <w:tr w:rsidR="00F82DD9" w:rsidRPr="00F82DD9" w:rsidTr="005925E6">
        <w:trPr>
          <w:trHeight w:hRule="exact" w:val="1056"/>
          <w:jc w:val="center"/>
        </w:trPr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При новом строительстве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Минимальные при благоустройстве и стесненных условиях</w:t>
            </w:r>
          </w:p>
        </w:tc>
      </w:tr>
      <w:tr w:rsidR="00F82DD9" w:rsidRPr="00F82DD9" w:rsidTr="005925E6">
        <w:trPr>
          <w:trHeight w:hRule="exact" w:val="562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Расчетная скорость, км/ч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15</w:t>
            </w:r>
          </w:p>
        </w:tc>
      </w:tr>
      <w:tr w:rsidR="00F82DD9" w:rsidRPr="00F82DD9" w:rsidTr="005925E6">
        <w:trPr>
          <w:trHeight w:hRule="exact" w:val="331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Ширина проезжей части для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  <w:tr w:rsidR="00F82DD9" w:rsidRPr="00F82DD9" w:rsidTr="005925E6">
        <w:trPr>
          <w:trHeight w:hRule="exact" w:val="264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движения, м: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  <w:tr w:rsidR="00F82DD9" w:rsidRPr="00F82DD9" w:rsidTr="005925E6">
        <w:trPr>
          <w:trHeight w:hRule="exact" w:val="283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lastRenderedPageBreak/>
              <w:t>однополосного одностороннего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0,75</w:t>
            </w:r>
          </w:p>
        </w:tc>
      </w:tr>
      <w:tr w:rsidR="00F82DD9" w:rsidRPr="00F82DD9" w:rsidTr="005925E6">
        <w:trPr>
          <w:trHeight w:hRule="exact" w:val="283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двухполосного одностороннего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1,75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1,5</w:t>
            </w:r>
          </w:p>
        </w:tc>
      </w:tr>
      <w:tr w:rsidR="00F82DD9" w:rsidRPr="00F82DD9" w:rsidTr="005925E6">
        <w:trPr>
          <w:trHeight w:hRule="exact" w:val="254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двухполосного со встречным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  <w:tr w:rsidR="00F82DD9" w:rsidRPr="00F82DD9" w:rsidTr="005925E6">
        <w:trPr>
          <w:trHeight w:hRule="exact" w:val="341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движением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2,50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2,00</w:t>
            </w:r>
          </w:p>
        </w:tc>
      </w:tr>
      <w:tr w:rsidR="00F82DD9" w:rsidRPr="00F82DD9" w:rsidTr="005925E6">
        <w:trPr>
          <w:trHeight w:hRule="exact" w:val="32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Велопешеходная дорожка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right="120"/>
              <w:jc w:val="right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  <w:tr w:rsidR="00F82DD9" w:rsidRPr="00F82DD9" w:rsidTr="005925E6">
        <w:trPr>
          <w:trHeight w:hRule="exact" w:val="264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разделением пешеходного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right="120"/>
              <w:jc w:val="right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  <w:tr w:rsidR="00F82DD9" w:rsidRPr="00F82DD9" w:rsidTr="005925E6">
        <w:trPr>
          <w:trHeight w:hRule="exact" w:val="264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велосипедного движения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4,00**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3,25***</w:t>
            </w:r>
          </w:p>
        </w:tc>
      </w:tr>
      <w:tr w:rsidR="00F82DD9" w:rsidRPr="00F82DD9" w:rsidTr="005925E6">
        <w:trPr>
          <w:trHeight w:hRule="exact" w:val="302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Велопешеходная дорожка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right="120"/>
              <w:jc w:val="right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без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  <w:tr w:rsidR="00F82DD9" w:rsidRPr="00F82DD9" w:rsidTr="005925E6">
        <w:trPr>
          <w:trHeight w:hRule="exact" w:val="254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разделения пешеходного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right="120"/>
              <w:jc w:val="right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  <w:tr w:rsidR="00F82DD9" w:rsidRPr="00F82DD9" w:rsidTr="005925E6">
        <w:trPr>
          <w:trHeight w:hRule="exact" w:val="269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велосипедного движения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2 50****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2,00*****</w:t>
            </w:r>
          </w:p>
        </w:tc>
      </w:tr>
      <w:tr w:rsidR="00F82DD9" w:rsidRPr="00F82DD9" w:rsidTr="005925E6">
        <w:trPr>
          <w:trHeight w:hRule="exact" w:val="293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Велосипедная полоса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1,20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0,90</w:t>
            </w:r>
          </w:p>
        </w:tc>
      </w:tr>
      <w:tr w:rsidR="00F82DD9" w:rsidRPr="00F82DD9" w:rsidTr="005925E6">
        <w:trPr>
          <w:trHeight w:hRule="exact" w:val="326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Ширина обочин велосипедной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0,50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0,50</w:t>
            </w:r>
          </w:p>
        </w:tc>
      </w:tr>
      <w:tr w:rsidR="00F82DD9" w:rsidRPr="00F82DD9" w:rsidTr="005925E6">
        <w:trPr>
          <w:trHeight w:hRule="exact" w:val="331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дорожки, м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  <w:tr w:rsidR="00F82DD9" w:rsidRPr="00F82DD9" w:rsidTr="005925E6">
        <w:trPr>
          <w:trHeight w:hRule="exact" w:val="30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Минимальное расстояние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right="120"/>
              <w:jc w:val="right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0,50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0,50</w:t>
            </w:r>
          </w:p>
        </w:tc>
      </w:tr>
      <w:tr w:rsidR="00F82DD9" w:rsidRPr="00F82DD9" w:rsidTr="005925E6">
        <w:trPr>
          <w:trHeight w:hRule="exact" w:val="422"/>
          <w:jc w:val="center"/>
        </w:trPr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бокового препятствия, м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ahoma" w:hAnsi="Courier New" w:cs="Courier New"/>
                <w:lang w:eastAsia="ru-RU"/>
              </w:rPr>
            </w:pPr>
          </w:p>
        </w:tc>
      </w:tr>
    </w:tbl>
    <w:p w:rsidR="00F82DD9" w:rsidRDefault="00F82DD9" w:rsidP="00F82DD9">
      <w:pPr>
        <w:widowControl w:val="0"/>
        <w:shd w:val="clear" w:color="auto" w:fill="FFFFFF"/>
        <w:spacing w:after="0" w:line="260" w:lineRule="exact"/>
        <w:ind w:left="120" w:firstLine="700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</w:p>
    <w:p w:rsidR="00F82DD9" w:rsidRPr="00F82DD9" w:rsidRDefault="00F82DD9" w:rsidP="00F82DD9">
      <w:pPr>
        <w:widowControl w:val="0"/>
        <w:shd w:val="clear" w:color="auto" w:fill="FFFFFF"/>
        <w:spacing w:after="0" w:line="260" w:lineRule="exact"/>
        <w:ind w:left="120" w:firstLine="700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Примечания:</w:t>
      </w:r>
    </w:p>
    <w:p w:rsidR="00F82DD9" w:rsidRPr="00F82DD9" w:rsidRDefault="00F82DD9" w:rsidP="00F82DD9">
      <w:pPr>
        <w:widowControl w:val="0"/>
        <w:shd w:val="clear" w:color="auto" w:fill="FFFFFF"/>
        <w:spacing w:after="0" w:line="260" w:lineRule="exact"/>
        <w:ind w:left="120" w:firstLine="700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* Наименьший радиус кривых в плане, наименьший радиус вертикальных кривых, наибольший продольный уклон, поперечный уклон проезжей части, уклон виража предусматривают в соответствии с СП 34.13330.2012.</w:t>
      </w:r>
    </w:p>
    <w:p w:rsidR="00F82DD9" w:rsidRPr="00F82DD9" w:rsidRDefault="00F82DD9" w:rsidP="00F82DD9">
      <w:pPr>
        <w:widowControl w:val="0"/>
        <w:shd w:val="clear" w:color="auto" w:fill="FFFFFF"/>
        <w:spacing w:after="0" w:line="260" w:lineRule="exact"/>
        <w:ind w:left="120" w:firstLine="700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** Ширина пешеходной дорожки 1,5 м, велосипедной - 2,5 м.</w:t>
      </w:r>
    </w:p>
    <w:p w:rsidR="00F82DD9" w:rsidRPr="00F82DD9" w:rsidRDefault="00F82DD9" w:rsidP="00F82DD9">
      <w:pPr>
        <w:widowControl w:val="0"/>
        <w:shd w:val="clear" w:color="auto" w:fill="FFFFFF"/>
        <w:spacing w:after="0" w:line="260" w:lineRule="exact"/>
        <w:ind w:left="120" w:firstLine="700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*** Ширина пешеходной дорожки 1,5 м, велосипедной - 1,75 м.</w:t>
      </w:r>
    </w:p>
    <w:p w:rsidR="00F82DD9" w:rsidRPr="00F82DD9" w:rsidRDefault="00F82DD9" w:rsidP="00F82DD9">
      <w:pPr>
        <w:widowControl w:val="0"/>
        <w:shd w:val="clear" w:color="auto" w:fill="FFFFFF"/>
        <w:spacing w:after="0" w:line="260" w:lineRule="exact"/>
        <w:ind w:left="120" w:firstLine="700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**** При интенсивности движения не более 30 вел/ч и 15 пеш/ч.</w:t>
      </w:r>
    </w:p>
    <w:p w:rsidR="00F82DD9" w:rsidRPr="00F82DD9" w:rsidRDefault="00F82DD9" w:rsidP="00F82DD9">
      <w:pPr>
        <w:widowControl w:val="0"/>
        <w:spacing w:after="0" w:line="260" w:lineRule="exact"/>
        <w:ind w:left="120" w:firstLine="700"/>
        <w:jc w:val="both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***** При интенсивности движения не более 30 вел/ч и 50 пеш/ч</w:t>
      </w:r>
    </w:p>
    <w:p w:rsidR="00F82DD9" w:rsidRPr="00F82DD9" w:rsidRDefault="00F82DD9" w:rsidP="00F82DD9">
      <w:pPr>
        <w:widowControl w:val="0"/>
        <w:shd w:val="clear" w:color="auto" w:fill="FFFFFF"/>
        <w:spacing w:after="0" w:line="240" w:lineRule="auto"/>
        <w:ind w:left="119" w:firstLine="697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</w:p>
    <w:p w:rsidR="00F82DD9" w:rsidRPr="00F82DD9" w:rsidRDefault="00F82DD9" w:rsidP="00F82DD9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F82DD9" w:rsidRPr="00F82DD9" w:rsidRDefault="00F82DD9" w:rsidP="00F82DD9">
      <w:pPr>
        <w:widowControl w:val="0"/>
        <w:spacing w:after="0" w:line="240" w:lineRule="auto"/>
        <w:ind w:firstLine="700"/>
        <w:jc w:val="both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материалов, обработанных вяжущим.</w:t>
      </w:r>
    </w:p>
    <w:p w:rsidR="00F82DD9" w:rsidRPr="00F82DD9" w:rsidRDefault="00F82DD9" w:rsidP="00F82DD9">
      <w:pPr>
        <w:widowControl w:val="0"/>
        <w:spacing w:after="0" w:line="240" w:lineRule="auto"/>
        <w:ind w:right="120" w:firstLine="720"/>
        <w:jc w:val="both"/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F82DD9"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x-none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F82DD9" w:rsidRPr="00F82DD9" w:rsidRDefault="00F82DD9" w:rsidP="00F82DD9">
      <w:pPr>
        <w:widowControl w:val="0"/>
        <w:spacing w:after="0" w:line="240" w:lineRule="auto"/>
        <w:ind w:right="120" w:firstLine="720"/>
        <w:jc w:val="both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</w:p>
    <w:p w:rsidR="00F82DD9" w:rsidRDefault="00F82DD9" w:rsidP="00F82DD9">
      <w:pPr>
        <w:widowControl w:val="0"/>
        <w:spacing w:after="0" w:line="260" w:lineRule="exact"/>
        <w:ind w:left="120"/>
        <w:rPr>
          <w:rFonts w:ascii="Arial" w:eastAsia="Tahoma" w:hAnsi="Arial" w:cs="Arial"/>
          <w:b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b/>
          <w:spacing w:val="1"/>
          <w:sz w:val="24"/>
          <w:szCs w:val="24"/>
          <w:lang w:val="x-none" w:eastAsia="x-none"/>
        </w:rPr>
        <w:t>Таблица 3</w:t>
      </w:r>
      <w:r w:rsidRPr="00F82DD9">
        <w:rPr>
          <w:rFonts w:ascii="Arial" w:eastAsia="Tahoma" w:hAnsi="Arial" w:cs="Arial"/>
          <w:b/>
          <w:spacing w:val="1"/>
          <w:sz w:val="24"/>
          <w:szCs w:val="24"/>
          <w:lang w:eastAsia="x-none"/>
        </w:rPr>
        <w:t>а</w:t>
      </w:r>
      <w:r w:rsidRPr="00F82DD9">
        <w:rPr>
          <w:rFonts w:ascii="Arial" w:eastAsia="Tahoma" w:hAnsi="Arial" w:cs="Arial"/>
          <w:b/>
          <w:spacing w:val="1"/>
          <w:sz w:val="24"/>
          <w:szCs w:val="24"/>
          <w:lang w:val="x-none" w:eastAsia="x-none"/>
        </w:rPr>
        <w:t xml:space="preserve"> - Расчетные показатели расстояния безопасности от края велодорожки</w:t>
      </w:r>
    </w:p>
    <w:p w:rsidR="006B5391" w:rsidRPr="00F82DD9" w:rsidRDefault="006B5391" w:rsidP="00F82DD9">
      <w:pPr>
        <w:widowControl w:val="0"/>
        <w:spacing w:after="0" w:line="260" w:lineRule="exact"/>
        <w:ind w:left="120"/>
        <w:rPr>
          <w:rFonts w:ascii="Arial" w:eastAsia="Tahoma" w:hAnsi="Arial" w:cs="Arial"/>
          <w:b/>
          <w:spacing w:val="1"/>
          <w:sz w:val="24"/>
          <w:szCs w:val="24"/>
          <w:lang w:val="x-none" w:eastAsia="x-non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6350"/>
        <w:gridCol w:w="2794"/>
      </w:tblGrid>
      <w:tr w:rsidR="00F82DD9" w:rsidRPr="00F82DD9" w:rsidTr="005925E6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Расстояние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Ед. измерения, м</w:t>
            </w:r>
          </w:p>
        </w:tc>
      </w:tr>
      <w:tr w:rsidR="00F82DD9" w:rsidRPr="00F82DD9" w:rsidTr="005925E6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до проезжей части, опор, деревьев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0,75</w:t>
            </w:r>
          </w:p>
        </w:tc>
      </w:tr>
      <w:tr w:rsidR="00F82DD9" w:rsidRPr="00F82DD9" w:rsidTr="005925E6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тротуаров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0,5</w:t>
            </w:r>
          </w:p>
        </w:tc>
      </w:tr>
      <w:tr w:rsidR="00F82DD9" w:rsidRPr="00F82DD9" w:rsidTr="005925E6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82DD9" w:rsidRPr="00346386" w:rsidRDefault="00F82DD9" w:rsidP="00F82DD9">
            <w:pPr>
              <w:widowControl w:val="0"/>
              <w:spacing w:after="0" w:line="240" w:lineRule="auto"/>
              <w:jc w:val="both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стоянок автомобилей и остановок общественного транспорта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D9" w:rsidRPr="00346386" w:rsidRDefault="00F82DD9" w:rsidP="00F82DD9">
            <w:pPr>
              <w:widowControl w:val="0"/>
              <w:spacing w:after="0" w:line="240" w:lineRule="auto"/>
              <w:ind w:left="120"/>
              <w:jc w:val="center"/>
              <w:rPr>
                <w:rFonts w:ascii="Courier New" w:eastAsia="Tahoma" w:hAnsi="Courier New" w:cs="Courier New"/>
                <w:spacing w:val="1"/>
                <w:lang w:eastAsia="ru-RU"/>
              </w:rPr>
            </w:pPr>
            <w:r w:rsidRPr="00346386">
              <w:rPr>
                <w:rFonts w:ascii="Courier New" w:eastAsia="Tahoma" w:hAnsi="Courier New" w:cs="Courier New"/>
                <w:color w:val="000000"/>
                <w:spacing w:val="3"/>
                <w:shd w:val="clear" w:color="auto" w:fill="FFFFFF"/>
                <w:lang w:eastAsia="ru-RU"/>
              </w:rPr>
              <w:t>1,5</w:t>
            </w:r>
          </w:p>
        </w:tc>
      </w:tr>
    </w:tbl>
    <w:p w:rsidR="00F82DD9" w:rsidRDefault="00F82DD9" w:rsidP="00F82DD9">
      <w:pPr>
        <w:widowControl w:val="0"/>
        <w:spacing w:after="0" w:line="260" w:lineRule="exact"/>
        <w:ind w:left="120" w:firstLine="700"/>
        <w:jc w:val="both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</w:p>
    <w:p w:rsidR="00F82DD9" w:rsidRPr="00F82DD9" w:rsidRDefault="00F82DD9" w:rsidP="00F82DD9">
      <w:pPr>
        <w:widowControl w:val="0"/>
        <w:spacing w:after="0" w:line="260" w:lineRule="exact"/>
        <w:ind w:left="120" w:firstLine="700"/>
        <w:jc w:val="both"/>
        <w:rPr>
          <w:rFonts w:ascii="Arial" w:eastAsia="Tahoma" w:hAnsi="Arial" w:cs="Arial"/>
          <w:spacing w:val="1"/>
          <w:sz w:val="24"/>
          <w:szCs w:val="24"/>
          <w:lang w:val="x-none" w:eastAsia="x-none"/>
        </w:rPr>
      </w:pPr>
      <w:r w:rsidRPr="00F82DD9">
        <w:rPr>
          <w:rFonts w:ascii="Arial" w:eastAsia="Tahoma" w:hAnsi="Arial" w:cs="Arial"/>
          <w:spacing w:val="1"/>
          <w:sz w:val="24"/>
          <w:szCs w:val="24"/>
          <w:lang w:val="x-none" w:eastAsia="x-none"/>
        </w:rPr>
        <w:t>Примечание: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sz w:val="24"/>
          <w:szCs w:val="24"/>
          <w:lang w:eastAsia="ru-RU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м.».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color w:val="000000"/>
          <w:sz w:val="24"/>
          <w:szCs w:val="24"/>
          <w:lang w:eastAsia="ru-RU"/>
        </w:rPr>
        <w:t>2. Опубликовать настоящее решение в газете «Харатский вестник» и разместить в информационно-телекоммуникационной сети «Интернет» на официальном сайте муниципального образования «Харатское»;</w:t>
      </w:r>
      <w:r w:rsidRPr="00F82DD9">
        <w:rPr>
          <w:rFonts w:ascii="Arial" w:eastAsia="Tahoma" w:hAnsi="Arial" w:cs="Arial"/>
          <w:sz w:val="24"/>
          <w:szCs w:val="24"/>
          <w:lang w:eastAsia="ru-RU"/>
        </w:rPr>
        <w:t xml:space="preserve"> 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sz w:val="24"/>
          <w:szCs w:val="24"/>
          <w:lang w:eastAsia="ru-RU"/>
        </w:rPr>
        <w:t xml:space="preserve">3. Внести в оригинал решения Думы муниципального образования «Харатское» </w:t>
      </w:r>
      <w:r>
        <w:rPr>
          <w:rFonts w:ascii="Arial" w:eastAsia="Tahoma" w:hAnsi="Arial" w:cs="Arial"/>
          <w:sz w:val="24"/>
          <w:szCs w:val="24"/>
          <w:lang w:eastAsia="ru-RU"/>
        </w:rPr>
        <w:t xml:space="preserve">от </w:t>
      </w:r>
      <w:r w:rsidRPr="00F82DD9">
        <w:rPr>
          <w:rFonts w:ascii="Arial" w:eastAsia="Tahoma" w:hAnsi="Arial" w:cs="Arial"/>
          <w:sz w:val="24"/>
          <w:szCs w:val="24"/>
          <w:lang w:eastAsia="ru-RU"/>
        </w:rPr>
        <w:t>29.02.2016 № 3/8 информационную справку о дате внесения в него изменений настоящим решением.</w:t>
      </w:r>
    </w:p>
    <w:p w:rsidR="00F82DD9" w:rsidRPr="00F82DD9" w:rsidRDefault="006B5391" w:rsidP="00F82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ahoma" w:hAnsi="Arial" w:cs="Arial"/>
          <w:sz w:val="24"/>
          <w:szCs w:val="24"/>
          <w:lang w:eastAsia="ru-RU"/>
        </w:rPr>
      </w:pPr>
      <w:r>
        <w:rPr>
          <w:rFonts w:ascii="Arial" w:eastAsia="Tahoma" w:hAnsi="Arial" w:cs="Arial"/>
          <w:sz w:val="24"/>
          <w:szCs w:val="24"/>
          <w:lang w:eastAsia="ru-RU"/>
        </w:rPr>
        <w:lastRenderedPageBreak/>
        <w:t>4. Разместить изменения в м</w:t>
      </w:r>
      <w:r w:rsidR="00F82DD9" w:rsidRPr="00F82DD9">
        <w:rPr>
          <w:rFonts w:ascii="Arial" w:eastAsia="Tahoma" w:hAnsi="Arial" w:cs="Arial"/>
          <w:sz w:val="24"/>
          <w:szCs w:val="24"/>
          <w:lang w:eastAsia="ru-RU"/>
        </w:rPr>
        <w:t xml:space="preserve">естные нормативы градостроительного проектирования муниципального образования «Харатское» в федеральной государственной информационной системе территориального планирования в срок, не превышающий пяти дней со дня утверждения. 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sz w:val="24"/>
          <w:szCs w:val="24"/>
          <w:lang w:eastAsia="ru-RU"/>
        </w:rPr>
        <w:t>5. Настоящее решение вступает в силу после его официального опубликования (обнародования).</w:t>
      </w:r>
    </w:p>
    <w:p w:rsidR="00F82DD9" w:rsidRPr="00F82DD9" w:rsidRDefault="00F82DD9" w:rsidP="00F82DD9">
      <w:pPr>
        <w:spacing w:after="0" w:line="240" w:lineRule="auto"/>
        <w:ind w:firstLine="851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sz w:val="24"/>
          <w:szCs w:val="24"/>
          <w:lang w:eastAsia="ru-RU"/>
        </w:rPr>
        <w:t>6</w:t>
      </w:r>
      <w:r>
        <w:rPr>
          <w:rFonts w:ascii="Arial" w:eastAsia="Tahoma" w:hAnsi="Arial" w:cs="Arial"/>
          <w:sz w:val="24"/>
          <w:szCs w:val="24"/>
          <w:lang w:eastAsia="ru-RU"/>
        </w:rPr>
        <w:t>. Контроль исполнения</w:t>
      </w:r>
      <w:r w:rsidRPr="00F82DD9">
        <w:rPr>
          <w:rFonts w:ascii="Arial" w:eastAsia="Tahoma" w:hAnsi="Arial" w:cs="Arial"/>
          <w:sz w:val="24"/>
          <w:szCs w:val="24"/>
          <w:lang w:eastAsia="ru-RU"/>
        </w:rPr>
        <w:t xml:space="preserve"> настоящего решения возложить на главу муниципального образования «Харатское» Толстикова С.М.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ru-RU"/>
        </w:rPr>
      </w:pP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ru-RU"/>
        </w:rPr>
      </w:pP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sz w:val="24"/>
          <w:szCs w:val="24"/>
          <w:lang w:eastAsia="ru-RU"/>
        </w:rPr>
        <w:t>образования «Харатское»</w:t>
      </w:r>
    </w:p>
    <w:p w:rsidR="00F82DD9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sz w:val="24"/>
          <w:szCs w:val="24"/>
          <w:lang w:eastAsia="ru-RU"/>
        </w:rPr>
        <w:t>Глава муниципального образования «Харатское»</w:t>
      </w:r>
      <w:r w:rsidRPr="00F82DD9">
        <w:rPr>
          <w:rFonts w:ascii="Arial" w:eastAsia="Tahoma" w:hAnsi="Arial" w:cs="Arial"/>
          <w:sz w:val="24"/>
          <w:szCs w:val="24"/>
          <w:lang w:eastAsia="ru-RU"/>
        </w:rPr>
        <w:tab/>
      </w:r>
    </w:p>
    <w:p w:rsidR="00FC6CC3" w:rsidRPr="00F82DD9" w:rsidRDefault="00F82DD9" w:rsidP="00F8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F82DD9">
        <w:rPr>
          <w:rFonts w:ascii="Arial" w:eastAsia="Tahoma" w:hAnsi="Arial" w:cs="Arial"/>
          <w:sz w:val="24"/>
          <w:szCs w:val="24"/>
          <w:lang w:eastAsia="ru-RU"/>
        </w:rPr>
        <w:t>С.М. Толстиков</w:t>
      </w:r>
    </w:p>
    <w:sectPr w:rsidR="00FC6CC3" w:rsidRPr="00F82DD9" w:rsidSect="00683713">
      <w:headerReference w:type="even" r:id="rId6"/>
      <w:pgSz w:w="11906" w:h="16838"/>
      <w:pgMar w:top="567" w:right="567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7C" w:rsidRDefault="008F257C">
      <w:pPr>
        <w:spacing w:after="0" w:line="240" w:lineRule="auto"/>
      </w:pPr>
      <w:r>
        <w:separator/>
      </w:r>
    </w:p>
  </w:endnote>
  <w:endnote w:type="continuationSeparator" w:id="0">
    <w:p w:rsidR="008F257C" w:rsidRDefault="008F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7C" w:rsidRDefault="008F257C">
      <w:pPr>
        <w:spacing w:after="0" w:line="240" w:lineRule="auto"/>
      </w:pPr>
      <w:r>
        <w:separator/>
      </w:r>
    </w:p>
  </w:footnote>
  <w:footnote w:type="continuationSeparator" w:id="0">
    <w:p w:rsidR="008F257C" w:rsidRDefault="008F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7A" w:rsidRDefault="0044728F" w:rsidP="0090693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F7A" w:rsidRDefault="008F2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F"/>
    <w:rsid w:val="001D04E3"/>
    <w:rsid w:val="00346386"/>
    <w:rsid w:val="0044728F"/>
    <w:rsid w:val="00683713"/>
    <w:rsid w:val="006B5391"/>
    <w:rsid w:val="00712C26"/>
    <w:rsid w:val="007479FF"/>
    <w:rsid w:val="008F257C"/>
    <w:rsid w:val="00A8110F"/>
    <w:rsid w:val="00F82DD9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A3CF"/>
  <w15:chartTrackingRefBased/>
  <w15:docId w15:val="{42F250D9-28BB-4D00-92F9-D64E712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DD9"/>
  </w:style>
  <w:style w:type="character" w:styleId="a5">
    <w:name w:val="page number"/>
    <w:uiPriority w:val="99"/>
    <w:rsid w:val="00F82DD9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2023-02-15T03:02:00Z</dcterms:created>
  <dcterms:modified xsi:type="dcterms:W3CDTF">2023-02-17T08:35:00Z</dcterms:modified>
</cp:coreProperties>
</file>