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C6" w:rsidRPr="006E6BB5" w:rsidRDefault="007E3EC6" w:rsidP="007E3EC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6BB5">
        <w:rPr>
          <w:rFonts w:ascii="Arial" w:eastAsia="Times New Roman" w:hAnsi="Arial" w:cs="Arial"/>
          <w:b/>
          <w:sz w:val="32"/>
          <w:szCs w:val="32"/>
          <w:lang w:eastAsia="ru-RU"/>
        </w:rPr>
        <w:t>30.03.2018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E6BB5">
        <w:rPr>
          <w:rFonts w:ascii="Arial" w:eastAsia="Times New Roman" w:hAnsi="Arial" w:cs="Arial"/>
          <w:b/>
          <w:sz w:val="32"/>
          <w:szCs w:val="32"/>
          <w:lang w:eastAsia="ru-RU"/>
        </w:rPr>
        <w:t>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3/18</w:t>
      </w:r>
    </w:p>
    <w:p w:rsidR="007E3EC6" w:rsidRPr="006E6BB5" w:rsidRDefault="007E3EC6" w:rsidP="007E3EC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6BB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E3EC6" w:rsidRPr="006E6BB5" w:rsidRDefault="007E3EC6" w:rsidP="007E3E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6BB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E3EC6" w:rsidRPr="006E6BB5" w:rsidRDefault="007E3EC6" w:rsidP="007E3EC6">
      <w:pPr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6BB5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7E3EC6" w:rsidRPr="006E6BB5" w:rsidRDefault="007E3EC6" w:rsidP="007E3E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6BB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7E3EC6" w:rsidRPr="006E6BB5" w:rsidRDefault="007E3EC6" w:rsidP="007E3E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6BB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E3EC6" w:rsidRPr="006E6BB5" w:rsidRDefault="007E3EC6" w:rsidP="007E3E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6BB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E3EC6" w:rsidRPr="006E6BB5" w:rsidRDefault="007E3EC6" w:rsidP="007E3EC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32"/>
          <w:szCs w:val="32"/>
          <w:lang w:eastAsia="ru-RU"/>
        </w:rPr>
      </w:pPr>
    </w:p>
    <w:p w:rsidR="007E3EC6" w:rsidRPr="006E6BB5" w:rsidRDefault="007E3EC6" w:rsidP="007E3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6E6BB5">
        <w:rPr>
          <w:rFonts w:ascii="Arial" w:eastAsia="Calibri" w:hAnsi="Arial" w:cs="Arial"/>
          <w:b/>
          <w:bCs/>
          <w:sz w:val="32"/>
          <w:szCs w:val="32"/>
          <w:lang w:eastAsia="ru-RU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МО «ХАРАТСКОЕ»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EC6" w:rsidRPr="00113F10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3F10">
        <w:rPr>
          <w:rFonts w:ascii="Arial" w:eastAsia="Times New Roman" w:hAnsi="Arial" w:cs="Arial"/>
          <w:sz w:val="24"/>
          <w:szCs w:val="24"/>
          <w:lang w:eastAsia="ru-RU"/>
        </w:rPr>
        <w:t>В целях определения платы по соглашению об установлении сервитута в отношении земельных участков, находящихся в муниципальной собственности  МО «</w:t>
      </w:r>
      <w:proofErr w:type="spellStart"/>
      <w:r w:rsidRPr="00113F1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113F10"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</w:t>
      </w:r>
      <w:hyperlink r:id="rId5" w:history="1">
        <w:r w:rsidRPr="00113F1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ст. ст. 5</w:t>
        </w:r>
      </w:hyperlink>
      <w:r w:rsidRPr="00113F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Pr="00113F1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23</w:t>
        </w:r>
      </w:hyperlink>
      <w:r w:rsidRPr="00113F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113F1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39.25</w:t>
        </w:r>
      </w:hyperlink>
      <w:r w:rsidRPr="00113F1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Федерации, </w:t>
      </w:r>
      <w:hyperlink r:id="rId8" w:history="1">
        <w:r w:rsidRPr="00113F1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ст. 274</w:t>
        </w:r>
      </w:hyperlink>
      <w:r w:rsidRPr="00113F10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Российской Федерации, Федерального закона от 06.10.2003 года N131-ФЗ "Об общих принципах организации местного самоуправления в Российской Федерации", Устава МО «</w:t>
      </w:r>
      <w:proofErr w:type="spellStart"/>
      <w:r w:rsidRPr="00113F1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113F10">
        <w:rPr>
          <w:rFonts w:ascii="Arial" w:eastAsia="Times New Roman" w:hAnsi="Arial" w:cs="Arial"/>
          <w:sz w:val="24"/>
          <w:szCs w:val="24"/>
          <w:lang w:eastAsia="ru-RU"/>
        </w:rPr>
        <w:t>», Дума МО «</w:t>
      </w:r>
      <w:proofErr w:type="spellStart"/>
      <w:r w:rsidRPr="00113F1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113F1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End"/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E6BB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r:id="rId9" w:anchor="P34" w:history="1">
        <w:r w:rsidRPr="006E6BB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 (Приложение N 1).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E3606">
        <w:rPr>
          <w:rFonts w:ascii="Arial" w:hAnsi="Arial" w:cs="Arial"/>
          <w:color w:val="000000"/>
          <w:sz w:val="24"/>
          <w:szCs w:val="24"/>
        </w:rPr>
        <w:t>Опубликовать данное решение в га</w:t>
      </w:r>
      <w:r>
        <w:rPr>
          <w:rFonts w:ascii="Arial" w:hAnsi="Arial" w:cs="Arial"/>
          <w:color w:val="000000"/>
          <w:sz w:val="24"/>
          <w:szCs w:val="24"/>
        </w:rPr>
        <w:t>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Вестник»</w:t>
      </w:r>
      <w:r w:rsidRPr="00CE3606">
        <w:rPr>
          <w:rFonts w:ascii="Arial" w:hAnsi="Arial" w:cs="Arial"/>
          <w:sz w:val="24"/>
          <w:szCs w:val="24"/>
        </w:rPr>
        <w:t xml:space="preserve"> и на официальном </w:t>
      </w:r>
      <w:r>
        <w:rPr>
          <w:rFonts w:ascii="Arial" w:hAnsi="Arial" w:cs="Arial"/>
          <w:sz w:val="24"/>
          <w:szCs w:val="24"/>
        </w:rPr>
        <w:t>сайте МО</w:t>
      </w:r>
      <w:r w:rsidRPr="00CE360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E360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3606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6E6BB5">
        <w:rPr>
          <w:rFonts w:ascii="Courier New" w:eastAsia="Times New Roman" w:hAnsi="Courier New" w:cs="Courier New"/>
          <w:lang w:eastAsia="ru-RU"/>
        </w:rPr>
        <w:t>Приложение N 1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6E6BB5">
        <w:rPr>
          <w:rFonts w:ascii="Courier New" w:eastAsia="Times New Roman" w:hAnsi="Courier New" w:cs="Courier New"/>
          <w:lang w:eastAsia="ru-RU"/>
        </w:rPr>
        <w:t>к Решению Думы МО «</w:t>
      </w:r>
      <w:proofErr w:type="spellStart"/>
      <w:r w:rsidRPr="006E6BB5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Pr="006E6BB5">
        <w:rPr>
          <w:rFonts w:ascii="Courier New" w:eastAsia="Times New Roman" w:hAnsi="Courier New" w:cs="Courier New"/>
          <w:lang w:eastAsia="ru-RU"/>
        </w:rPr>
        <w:t>»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6E6BB5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6E6BB5">
        <w:rPr>
          <w:rFonts w:ascii="Courier New" w:eastAsia="Times New Roman" w:hAnsi="Courier New" w:cs="Courier New"/>
          <w:lang w:eastAsia="ru-RU"/>
        </w:rPr>
        <w:t>30.03</w:t>
      </w:r>
      <w:r>
        <w:rPr>
          <w:rFonts w:ascii="Courier New" w:eastAsia="Times New Roman" w:hAnsi="Courier New" w:cs="Courier New"/>
          <w:lang w:eastAsia="ru-RU"/>
        </w:rPr>
        <w:t>.</w:t>
      </w:r>
      <w:r w:rsidRPr="006E6BB5">
        <w:rPr>
          <w:rFonts w:ascii="Courier New" w:eastAsia="Times New Roman" w:hAnsi="Courier New" w:cs="Courier New"/>
          <w:lang w:eastAsia="ru-RU"/>
        </w:rPr>
        <w:t>2018 г. №</w:t>
      </w:r>
      <w:r>
        <w:rPr>
          <w:rFonts w:ascii="Courier New" w:eastAsia="Times New Roman" w:hAnsi="Courier New" w:cs="Courier New"/>
          <w:lang w:eastAsia="ru-RU"/>
        </w:rPr>
        <w:t>3/18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P34"/>
      <w:bookmarkEnd w:id="0"/>
      <w:r w:rsidRPr="006E6BB5">
        <w:rPr>
          <w:rFonts w:ascii="Arial" w:eastAsia="Times New Roman" w:hAnsi="Arial" w:cs="Arial"/>
          <w:b/>
          <w:sz w:val="30"/>
          <w:szCs w:val="30"/>
          <w:lang w:eastAsia="ru-RU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 МО «ХАРАТСКОЕ»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определения платы по соглашению об установлении сервитута в отношении земельных участков, находящихся в муниципальной </w:t>
      </w:r>
      <w:r w:rsidRPr="006E6B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собственности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 (далее - Порядок), устанавливает порядок определения размера платы и внесения ее за установление сервитута в отношении земельных участков, находящихся в муниципальной собственности 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», при заключении соглашения об установлении сервитута.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2. Соглашение об установлении сервитута заключается между лицом, требующим установления сервитута в соответствии с гражданским законодательством, и администрацией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 в лице главы администрации либо лицом, которому предоставлен земельный участок, находящийся в муниципальной собственности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», в случаях, предусмотренных законом.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3. Размер платы по соглашению об установлении сервитута в отношении земельных участков, находящихся в муниципальной собственности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», определяется в соглашении об установлении сервитута.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4. Размер платы по соглашению об установлении сервитута в отношении земельных участков, находящихся в муниципальной собственности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», в год рассчитывается по формуле: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1) в случае установления сервитута для обеспечения прохода, проезда через земельный участок: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ПЧС = </w:t>
      </w:r>
      <w:proofErr w:type="spellStart"/>
      <w:proofErr w:type="gram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чс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 x КС x Ка x 0,015,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ПЧС - размер годовой платы за сервитут, в руб.;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Sчс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  - площадь действия обременения (сервитута), 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КС - удельный показатель кадастровой стоимости земельного участка, обременяемого сервитутом, в зависимости от вида разрешенного использования земельного участка, в отношении которого устанавливается сервитут, руб. за 1 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Ка - коэффициент, учитывающий размер уровня инфляции на очередной финансовый год, рассчитываемый как произведение коэффициента, учитывающего размер уровня инфляции в предшествующем календарном году и коэффициента, учитывающего изменение потребительских цен к предшествующему календарному году.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Коэффициент, учитывающий размер уровня инфляции (Ка) на 2016 год, рассчитывается как произведение коэффициента, учитывающего размер уровня инфляции на 2015 год, и коэффициента, учитывающего изменение потребительских цен к предшествующему календарному году;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0,015 - коэффициент, соответствующий максимальной налоговой ставке земельного налога, установленной </w:t>
      </w:r>
      <w:hyperlink r:id="rId10" w:history="1">
        <w:r w:rsidRPr="006E6BB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394</w:t>
        </w:r>
      </w:hyperlink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2) в случаях установления сервитута для иных целей, предусмотренных законодательством: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ПЧС = 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Sчс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 x 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УПкс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 x Ка x 0,015,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ПЧС - размер годовой платы за сервитут, в руб.;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Sчс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 - площадь действия обременения (сервитута), 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УПкс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 - удельный показатель кадастровой стоимости земельного участка, обременяемого сервитутом, в зависимости от назначения сервитута, указанного в кадастровом паспорте (кадастровой выписке), руб. за 1 кв.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6BB5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Ка - коэффициент, учитывающий размер уровня инфляции на очередной финансовый год, рассчитываемый как произведение коэффициента, учитывающего размер уровня инфляции в предшествующем календарном году и коэффициента, учитывающего изменение потребительских цен к предшествующему календарному году.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Коэффициент, учитывающий размер уровня инфляции (Ка) на 2016 год, рассчитывается как произведение коэффициента, учитывающего размер уровня инфляции на 2015 год, и коэффициента, учитывающего изменение потребительских цен к предшествующему календарному году;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0,015 - коэффициент, соответствующий максимальной налоговой ставке земельного налога, установленной </w:t>
      </w:r>
      <w:hyperlink r:id="rId11" w:history="1">
        <w:r w:rsidRPr="006E6BB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394</w:t>
        </w:r>
      </w:hyperlink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удельных показателей кадастровой стоимости земельных участков, обременяемых сервитутом (КС, 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УПкс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), определяются в соответствии с </w:t>
      </w:r>
      <w:hyperlink r:id="rId12" w:history="1">
        <w:r w:rsidRPr="006E6BB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Иркутской области от 15.11.2013 N 517-пп "О результатах определения кадастровой стоимости земельных участков в составе земель населенных пунктов на территории Иркутской области".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5. Сведения о кадастровой стоимости земельных участков используются для определения размера платы по соглашению об установлении сервитута в отношении земельных участков, находящихся в муниципальной собственности 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», со дня их внесения в Единый государственный реестр прав на недвижимость.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6. Плата по соглашению об установлении сервитута в отношении земельных участков, находящихся в муниципальной собственности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», поступает землепользователю, землевладельцу, арендатору земельного участка, с которыми заключено соглашение об установлении сервитута, за исключением случаев, предусмотренных настоящим пунктом.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В случае, если соглашение об установлении сервитута заключено с 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 в лице главы администрации, муниципальным учреждением, муниципальным унитарным предприятием, плата по этому соглашению вносится, поступает и зачисляется в бюджет 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 путем перечисления денежных средств в порядке, установленном бюджетным законодательством Российской Федерации.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7. Плата по соглашению об установлении сервитута в отношении земельных участков, находящихся в муниципальной собственности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», вносится лицом, в интересах которого установлен сервитут, в следующие сроки: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1) физическими лицами - ежегодно не позднее 15 марта текущего года;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2) юридическими лицами и физическими лицами, зарегистрированными в установленном порядке и осуществляющими предпринимательскую деятельность без образования юридического лица (индивидуальными предпринимателями), - в размере платы, рассчитанной за квартал, не позднее 15 марта, 15 июня, 15 сентября, 15 ноября текущего года.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Последняя оплата вносится не позднее 30 календарных дней до окончания срока действия соглашения об установлении сервитута.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8. Размер платы по соглашению об установлении сервитута в отношении земельных участков, находящихся в муниципальной собственности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», за квартал, месяц, день определяется путем деления размера годовой платы за сервитут на количество кварталов, месяцев, дней в году, на которые заключается соглашение об установлении сервитута.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9. В случае заключения соглашения об установлении сервитута в отношении земельных участков, находящихся в муниципальной собственности 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», с физическими лицами после 15 марта текущего года плата таким лицом вносится в срок, предусмотренный соглашением об установлении сервитута.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10. В случае заключения соглашения об установлении сервитута в отношении земельных участков, находящихся в муниципальной собственности 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 xml:space="preserve">», с юридическими лицами или физическими лицами, </w:t>
      </w:r>
      <w:r w:rsidRPr="006E6B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зарегистрированными в установленном порядке и осуществляющими предпринимательскую деятельность без образования юридического лица (индивидуальными предпринимателями):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1) после 15 марта плата вносится не позднее 15 июня текущего года;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2) после 15 июня плата вносится не позднее 15 сентября текущего года;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3) после 15 сентября плата вносится не позднее 15 ноября текущего года;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4) после 15 ноября плата вносится не позднее 15 марта следующего года.</w:t>
      </w:r>
    </w:p>
    <w:p w:rsidR="007E3EC6" w:rsidRPr="006E6BB5" w:rsidRDefault="007E3EC6" w:rsidP="007E3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11. При расчете размера платы по соглашению об установлении сервитута в отношении земельных участков, находящихся в муниципальной собственности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», на текущий год снижение ее уровня по сравнению с предыдущим годом не допускается.</w:t>
      </w:r>
    </w:p>
    <w:p w:rsidR="000470C0" w:rsidRPr="003511BA" w:rsidRDefault="007E3EC6" w:rsidP="00351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BB5">
        <w:rPr>
          <w:rFonts w:ascii="Arial" w:eastAsia="Times New Roman" w:hAnsi="Arial" w:cs="Arial"/>
          <w:sz w:val="24"/>
          <w:szCs w:val="24"/>
          <w:lang w:eastAsia="ru-RU"/>
        </w:rPr>
        <w:t>12. В случае ненадлежащего исполнения обязанности по внесению платы по соглашению об установлении сервитута в отношении земельных участков, находящихся в муниципальной собственности МО «</w:t>
      </w:r>
      <w:proofErr w:type="spellStart"/>
      <w:r w:rsidRPr="006E6BB5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E6BB5">
        <w:rPr>
          <w:rFonts w:ascii="Arial" w:eastAsia="Times New Roman" w:hAnsi="Arial" w:cs="Arial"/>
          <w:sz w:val="24"/>
          <w:szCs w:val="24"/>
          <w:lang w:eastAsia="ru-RU"/>
        </w:rPr>
        <w:t>», лицо, в интересах которого сервитут установлен, несет ответственность в порядке, предусмотренном законодательством.</w:t>
      </w:r>
      <w:bookmarkStart w:id="1" w:name="_GoBack"/>
      <w:bookmarkEnd w:id="1"/>
    </w:p>
    <w:sectPr w:rsidR="000470C0" w:rsidRPr="0035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0"/>
    <w:rsid w:val="000470C0"/>
    <w:rsid w:val="003511BA"/>
    <w:rsid w:val="007E3EC6"/>
    <w:rsid w:val="00C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CEEF54AA626545906BCBD4E4A86835F70B9479CA092A171EB935C198BC5F8D8C51D8A22D634B0hBu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7CEEF54AA626545906BCBD4E4A86835F70B84F97A292A171EB935C198BC5F8D8C51D8221hDuED" TargetMode="External"/><Relationship Id="rId12" Type="http://schemas.openxmlformats.org/officeDocument/2006/relationships/hyperlink" Target="consultantplus://offline/ref=617CEEF54AA626545906A2B05826DC8F5C7BE74395A69CF329B6950B46DBC3AD98h8u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CEEF54AA626545906BCBD4E4A86835F70B84F97A292A171EB935C198BC5F8D8C51D8A22D731B9hBu4D" TargetMode="External"/><Relationship Id="rId11" Type="http://schemas.openxmlformats.org/officeDocument/2006/relationships/hyperlink" Target="consultantplus://offline/ref=617CEEF54AA626545906BCBD4E4A86835F70B94796AE92A171EB935C198BC5F8D8C51D8A21DEh3u1D" TargetMode="External"/><Relationship Id="rId5" Type="http://schemas.openxmlformats.org/officeDocument/2006/relationships/hyperlink" Target="consultantplus://offline/ref=617CEEF54AA626545906BCBD4E4A86835F70B84F97A292A171EB935C198BC5F8D8C51D8A22D730B2hBu1D" TargetMode="External"/><Relationship Id="rId10" Type="http://schemas.openxmlformats.org/officeDocument/2006/relationships/hyperlink" Target="consultantplus://offline/ref=617CEEF54AA626545906BCBD4E4A86835F70B94796AE92A171EB935C198BC5F8D8C51D8A21DEh3u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esktop\&#1056;&#1077;&#1077;&#1089;&#1090;&#1088;%20&#1086;&#1090;%2011.11.16%20&#1075;\&#1055;&#1086;&#1089;&#1090;&#1072;&#1085;&#1086;&#1074;&#1083;&#1077;&#1085;&#1080;&#1077;%20&#8470;%2082%20&#1086;&#1090;18.10.2016%20&#1075;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2018-04-03T08:32:00Z</dcterms:created>
  <dcterms:modified xsi:type="dcterms:W3CDTF">2018-04-10T07:57:00Z</dcterms:modified>
</cp:coreProperties>
</file>